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ind w:left="0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ПЕРЕЛІК</w:t>
      </w:r>
    </w:p>
    <w:p>
      <w:pPr>
        <w:pStyle w:val="Normal"/>
        <w:ind w:right="-57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рішень чергового засідання виконавчого комітету </w:t>
      </w:r>
    </w:p>
    <w:p>
      <w:pPr>
        <w:pStyle w:val="Normal"/>
        <w:ind w:right="-57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Покровської міської ради 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</w:rPr>
        <w:t>на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en-US"/>
        </w:rPr>
        <w:t>19.02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uk-UA"/>
        </w:rPr>
        <w:t>.2025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</w:rPr>
        <w:t xml:space="preserve"> року</w:t>
      </w:r>
    </w:p>
    <w:tbl>
      <w:tblPr>
        <w:tblW w:w="10767" w:type="dxa"/>
        <w:jc w:val="left"/>
        <w:tblInd w:w="11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79"/>
        <w:gridCol w:w="8450"/>
        <w:gridCol w:w="1538"/>
      </w:tblGrid>
      <w:tr>
        <w:trPr>
          <w:trHeight w:val="725" w:hRule="atLeast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1134"/>
                <w:tab w:val="center" w:pos="4677" w:leader="none"/>
                <w:tab w:val="right" w:pos="9355" w:leader="none"/>
              </w:tabs>
              <w:snapToGrid w:val="false"/>
              <w:spacing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val="uk-UA"/>
              </w:rPr>
              <w:t xml:space="preserve">№ </w:t>
            </w:r>
            <w:r>
              <w:rPr>
                <w:iCs/>
                <w:color w:val="000000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8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uppressAutoHyphens w:val="false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Назва рішення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8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  <w:t>Про схвалення звіту про виконання бюджету Покровської міської територіальної громади за 2024 рік.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Міщенко Т.</w:t>
            </w:r>
          </w:p>
        </w:tc>
      </w:tr>
      <w:tr>
        <w:trPr>
          <w:trHeight w:val="683" w:hRule="atLeast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/>
            </w:pP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Про внесення змін до рішення «Про затвердження Порядку встановлення батьківської плати за харчування дітей в закладах загальної середньої освіти Покровської міської ради у новій редакції» від 16.12.2024 №832/06-53-24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kern w:val="2"/>
                <w:sz w:val="26"/>
                <w:szCs w:val="26"/>
                <w:lang w:val="uk-UA"/>
              </w:rPr>
              <w:t>Про внесення змін до рішення від 23.12.2021 № 592/06-53-21 «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затвердження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Положення про порядок оплати за навчання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 мистецьких школах Покровської міської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територіальної громади»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П</w:t>
            </w:r>
            <w:r>
              <w:rPr>
                <w:color w:val="000000"/>
                <w:sz w:val="26"/>
                <w:szCs w:val="26"/>
              </w:rPr>
              <w:t xml:space="preserve">ро продовження </w:t>
            </w:r>
            <w:r>
              <w:rPr>
                <w:color w:val="000000"/>
                <w:sz w:val="26"/>
                <w:szCs w:val="26"/>
                <w:lang w:eastAsia="ru-RU"/>
              </w:rPr>
              <w:t>строку перебування дитини у сім'ї патронатного вихователя (</w:t>
            </w:r>
            <w:r>
              <w:rPr>
                <w:color w:val="000000"/>
                <w:sz w:val="26"/>
                <w:szCs w:val="26"/>
                <w:lang w:eastAsia="ru-RU"/>
              </w:rPr>
              <w:t>ХХХХ</w:t>
            </w:r>
            <w:r>
              <w:rPr>
                <w:color w:val="000000"/>
                <w:sz w:val="26"/>
                <w:szCs w:val="26"/>
                <w:lang w:eastAsia="ru-RU"/>
              </w:rPr>
              <w:t>).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Про надання дозволу на укладання договору купівлі-продажу будинку (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).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Style w:val="111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Про надання дозволу на укладання договору купівлі-продажу квартири (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.).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>
                <w:rStyle w:val="111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Про затвердження висновку органу опіки та піклування Покровської міської ради Дніпропетровської області щодо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ascii="Times New Roman" w:hAnsi="Times New Roman"/>
                <w:sz w:val="26"/>
                <w:szCs w:val="26"/>
                <w:highlight w:val="white"/>
                <w:lang w:eastAsia="ru-RU"/>
              </w:rPr>
              <w:t xml:space="preserve">доцільності позбавлення батьківських прав </w:t>
            </w:r>
            <w:r>
              <w:rPr>
                <w:rFonts w:eastAsia="Times New Roman" w:ascii="Times New Roman" w:hAnsi="Times New Roman"/>
                <w:sz w:val="26"/>
                <w:szCs w:val="26"/>
                <w:highlight w:val="white"/>
                <w:lang w:eastAsia="ru-RU"/>
              </w:rPr>
              <w:t>ХХХХ ХХХХ ХХХХ, ХХХХ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року народження відносно </w:t>
            </w:r>
            <w:r>
              <w:rPr>
                <w:rFonts w:eastAsia="SimSun" w:ascii="Times New Roman" w:hAnsi="Times New Roman"/>
                <w:sz w:val="26"/>
                <w:szCs w:val="26"/>
              </w:rPr>
              <w:t xml:space="preserve">малолітнього </w:t>
            </w:r>
            <w:r>
              <w:rPr>
                <w:rFonts w:eastAsia="Times New Roman" w:ascii="Times New Roman" w:hAnsi="Times New Roman"/>
                <w:sz w:val="26"/>
                <w:szCs w:val="26"/>
                <w:highlight w:val="white"/>
                <w:lang w:eastAsia="ru-RU"/>
              </w:rPr>
              <w:t>ХХХХ ХХХХ ХХХХ, ХХХХ</w:t>
            </w:r>
            <w:r>
              <w:rPr>
                <w:rStyle w:val="11"/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Style w:val="11"/>
                <w:rFonts w:cs="Times New Roman" w:ascii="Times New Roman" w:hAnsi="Times New Roman"/>
                <w:sz w:val="26"/>
                <w:szCs w:val="26"/>
              </w:rPr>
              <w:t>року народження.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Про втрату малолітніми статусу дитини, позбавленої батьківського піклування та  припинення опіки над ними (</w:t>
            </w: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ХХХХ, ХХХХ</w:t>
            </w: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).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 затвердження інформаційних та технологічних карток адміністративних послуг реєстраційного відділу виконавчого комітету Покровської міської ради Дніпропетровської області, що надаються через Центр надання адміністративних послуг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6"/>
                <w:szCs w:val="26"/>
                <w:lang w:eastAsia="ru-RU" w:bidi="ar-SA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851" w:leader="none"/>
                <w:tab w:val="left" w:pos="993" w:leader="none"/>
              </w:tabs>
              <w:spacing w:lineRule="atLeast" w:line="113" w:before="0" w:after="0"/>
              <w:ind w:left="0" w:right="-1" w:hanging="0"/>
              <w:jc w:val="both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ar-SA"/>
              </w:rPr>
              <w:t>Про продовження дії дозволу на розміщення рекламних конструкцій в                       м. Покров 7 державному пожежно-рятувальному загону Головного управління Державної служби України з надзвичайних ситуацій у Дніпропетровській області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 xml:space="preserve">Про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погодження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 xml:space="preserve"> продовження терміну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користування місцем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>розміщення тимчасов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ої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 xml:space="preserve"> споруд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и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 xml:space="preserve"> в районі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торгово-громадського центру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на                        вул. Соборній ФОП Кузьменко Т.І.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 xml:space="preserve">Про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погодження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 xml:space="preserve"> продовження терміну  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користування місцем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 xml:space="preserve">розміщення групи   тимчасових споруд на території парку ім. Бориса Мозолевського  в районі центрального входу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ФОП Шаповал З.В.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 xml:space="preserve">Про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погодження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 xml:space="preserve"> продовження терміну  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користування місцем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>розміщення тимчасов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ої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 xml:space="preserve"> споруд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и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 xml:space="preserve"> на території парку ім. Бориса  Мозолевського в районі фонтану 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ФОП Шаповал З.В.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8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en-US"/>
              </w:rPr>
              <w:t>Про погодження продовження терміну   користування місцем розміщення тимчасової  споруди — збірного залізобетонного гаража Травці В.І.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11340" w:leader="none"/>
              </w:tabs>
              <w:suppressAutoHyphens w:val="false"/>
              <w:spacing w:lineRule="auto" w:line="240" w:before="0" w:after="0"/>
              <w:ind w:left="0" w:right="-1" w:hanging="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Про погодження користування місцем розміщення тимчасової споруди -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  <w:lang w:val="uk-UA"/>
              </w:rPr>
              <w:t xml:space="preserve"> збірного залізобетонного гаража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в районі  підприємства «Ердом» на              вул. Партизанській Кислій Т.Є.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Про погодження продовження терміну користування місцем розміщення тимчасової споруди — збірного залізобетонного гаража Степаненко О.В.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en-US"/>
              </w:rPr>
              <w:t>Про погодження продовження терміну користування місцем розміщення тимчасової споруди — збірного залізобетонного гаража   Ващенко О.І.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en-US"/>
              </w:rPr>
              <w:t>Про погодження продовження терміну  користування місцем розміщення тимчасової споруди — збірного залізобетонного гаража  Ващенку С.В.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851" w:leader="none"/>
                <w:tab w:val="left" w:pos="993" w:leader="none"/>
              </w:tabs>
              <w:suppressAutoHyphens w:val="false"/>
              <w:spacing w:lineRule="auto" w:line="240" w:before="0" w:after="0"/>
              <w:ind w:left="0" w:right="-1" w:hanging="0"/>
              <w:jc w:val="both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en-US"/>
              </w:rPr>
              <w:t>Про погодження проведення робіт з благоустрою території прилеглої до будівлі на вул. Героїв-рятувальників, 18 Міняйлу М. О.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розподіл звільненого житла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Маглиш А.</w:t>
            </w:r>
          </w:p>
        </w:tc>
      </w:tr>
      <w:tr>
        <w:trPr>
          <w:trHeight w:val="683" w:hRule="atLeast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внесення змін до облікової справи громадян, які потребують поліпшення житлових умов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Маглиш А.</w:t>
            </w:r>
          </w:p>
        </w:tc>
      </w:tr>
      <w:tr>
        <w:trPr>
          <w:trHeight w:val="683" w:hRule="atLeast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 внесення змін до рішення виконавчого комітету Покровської міської ради № 350/06-53-23 від 23.08.2023 “Про визначення місць розміщення та зберігання матеріального резерву Покровської міської територіальної громади ”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Курасов С.</w:t>
            </w:r>
          </w:p>
        </w:tc>
      </w:tr>
      <w:tr>
        <w:trPr>
          <w:trHeight w:val="683" w:hRule="atLeast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Про виділення матеріальних цінностей з міського матеріального резерву Покровської міської територіальної громади для ліквідації наслідків надзвичайної ситуації воєнного характеру, проведення невідкладних відновлювальних робіт, забезпечення функціонування системи оповіщення, безперебійної роботи пунктів незламності в межах Покровської міської територіальної громади, виконавчого комітету Покровської міської та його структурних підрозділів та медичних закладів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Курасов С.</w:t>
            </w:r>
          </w:p>
        </w:tc>
      </w:tr>
      <w:tr>
        <w:trPr>
          <w:trHeight w:val="683" w:hRule="atLeast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 надання матеріальної грошової допомоги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Курасов С.</w:t>
            </w:r>
          </w:p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</w:tr>
    </w:tbl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eastAsia="Calibri" w:cs="Times New Roman" w:ascii="Times New Roman" w:hAnsi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 загального відділу                                                            Вікторія АГАПОВА</w:t>
      </w:r>
    </w:p>
    <w:sectPr>
      <w:type w:val="nextPage"/>
      <w:pgSz w:w="11906" w:h="16838"/>
      <w:pgMar w:left="567" w:right="567" w:gutter="0" w:header="0" w:top="283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nsola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1134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vts9" w:customStyle="1">
    <w:name w:val="rvts9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11" w:customStyle="1">
    <w:name w:val="Основной шрифт абзаца1"/>
    <w:qFormat/>
    <w:rPr/>
  </w:style>
  <w:style w:type="character" w:styleId="2" w:customStyle="1">
    <w:name w:val="Шрифт абзацу за замовчуванням2"/>
    <w:qFormat/>
    <w:rsid w:val="0004555c"/>
    <w:rPr/>
  </w:style>
  <w:style w:type="character" w:styleId="HTML" w:customStyle="1">
    <w:name w:val="Стандартний HTML Знак"/>
    <w:basedOn w:val="DefaultParagraphFont"/>
    <w:link w:val="HTMLPreformatted"/>
    <w:uiPriority w:val="99"/>
    <w:qFormat/>
    <w:rsid w:val="00c1038e"/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character" w:styleId="111">
    <w:name w:val="Основной шрифт абзаца11"/>
    <w:qFormat/>
    <w:rPr/>
  </w:style>
  <w:style w:type="character" w:styleId="Style15">
    <w:name w:val="Символ нумерації"/>
    <w:qFormat/>
    <w:rPr/>
  </w:style>
  <w:style w:type="character" w:styleId="1840">
    <w:name w:val="1840"/>
    <w:qFormat/>
    <w:rPr>
      <w:rFonts w:ascii="Times New Roman" w:hAnsi="Times New Roman" w:cs="Times New Roman"/>
    </w:rPr>
  </w:style>
  <w:style w:type="character" w:styleId="3">
    <w:name w:val="Основной шрифт абзаца3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val="uk-UA" w:eastAsia="zh-CN" w:bidi="hi-IN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Style23" w:customStyle="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4" w:customStyle="1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12" w:customStyle="1">
    <w:name w:val="Звичайний (веб)1"/>
    <w:basedOn w:val="Normal"/>
    <w:qFormat/>
    <w:rsid w:val="00650d6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21" w:customStyle="1">
    <w:name w:val="Звичайний (веб)2"/>
    <w:basedOn w:val="Normal"/>
    <w:qFormat/>
    <w:rsid w:val="0015471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HTMLPreformatted">
    <w:name w:val="HTML Preformatted"/>
    <w:basedOn w:val="Normal"/>
    <w:link w:val="HTML"/>
    <w:uiPriority w:val="99"/>
    <w:qFormat/>
    <w:rsid w:val="00c1038e"/>
    <w:pPr>
      <w:widowControl/>
    </w:pPr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paragraph" w:styleId="13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000000"/>
      <w:kern w:val="2"/>
      <w:sz w:val="24"/>
      <w:szCs w:val="24"/>
      <w:lang w:val="uk-UA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78C30-999F-4CFA-9B9E-7913523D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4839</TotalTime>
  <Application>LibreOffice/7.4.3.2$Windows_X86_64 LibreOffice_project/1048a8393ae2eeec98dff31b5c133c5f1d08b890</Application>
  <AppVersion>15.0000</AppVersion>
  <Pages>2</Pages>
  <Words>535</Words>
  <Characters>3700</Characters>
  <CharactersWithSpaces>4306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2025-02-18T13:09:16Z</cp:lastPrinted>
  <dcterms:modified xsi:type="dcterms:W3CDTF">2025-02-18T14:13:04Z</dcterms:modified>
  <cp:revision>389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