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8"/>
          <w:szCs w:val="28"/>
          <w:lang w:val="uk-UA" w:bidi="ar-SA"/>
        </w:rPr>
        <w:t xml:space="preserve"> 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zh-CN" w:bidi="hi-IN"/>
        </w:rPr>
        <w:t>07.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zh-CN" w:bidi="hi-IN"/>
        </w:rPr>
        <w:t>07.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2022 року </w:t>
      </w:r>
    </w:p>
    <w:tbl>
      <w:tblPr>
        <w:tblW w:w="9586" w:type="dxa"/>
        <w:jc w:val="left"/>
        <w:tblInd w:w="3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42"/>
        <w:gridCol w:w="1449"/>
        <w:gridCol w:w="6056"/>
        <w:gridCol w:w="1538"/>
      </w:tblGrid>
      <w:tr>
        <w:trPr>
          <w:trHeight w:val="845" w:hRule="atLeast"/>
        </w:trPr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iCs/>
                <w:color w:val="111111"/>
                <w:sz w:val="24"/>
                <w:szCs w:val="24"/>
                <w:lang w:val="uk-UA"/>
              </w:rPr>
              <w:t>№</w:t>
            </w:r>
          </w:p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 рішення</w:t>
            </w:r>
          </w:p>
          <w:p>
            <w:pPr>
              <w:pStyle w:val="Style23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Доповідач</w:t>
            </w:r>
          </w:p>
        </w:tc>
      </w:tr>
      <w:tr>
        <w:trPr>
          <w:trHeight w:val="682" w:hRule="atLeast"/>
        </w:trPr>
        <w:tc>
          <w:tcPr>
            <w:tcW w:w="54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right="-152" w:hanging="0"/>
              <w:contextualSpacing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165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/06-53-22</w:t>
            </w:r>
          </w:p>
        </w:tc>
        <w:tc>
          <w:tcPr>
            <w:tcW w:w="6056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малолітній статусу дитини, позбавленої батьківського піклування (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ХХХХ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right="-152" w:hanging="0"/>
              <w:contextualSpacing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166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/06-53-22</w:t>
            </w:r>
          </w:p>
        </w:tc>
        <w:tc>
          <w:tcPr>
            <w:tcW w:w="6056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протоколу №3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числа.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right="-152" w:hanging="0"/>
              <w:contextualSpacing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167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/06-53-22</w:t>
            </w:r>
          </w:p>
        </w:tc>
        <w:tc>
          <w:tcPr>
            <w:tcW w:w="6056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висновку органу опіки і піклування про можливість виконувати обов'язки опікуна громадянином 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ХХХХ ХХХХ ХХХХ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</w:rPr>
              <w:t xml:space="preserve">громадянином </w:t>
            </w:r>
            <w:r>
              <w:rPr>
                <w:rFonts w:eastAsia="Times New Roman" w:cs="Lohit Devanagari" w:ascii="Times New Roman" w:hAnsi="Times New Roman"/>
                <w:color w:val="auto"/>
                <w:kern w:val="0"/>
                <w:sz w:val="24"/>
                <w:szCs w:val="24"/>
                <w:lang w:val="ru-RU" w:eastAsia="zh-CN" w:bidi="hi-IN"/>
              </w:rPr>
              <w:t>ХХХХ ХХХХ ХХХХ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right="-152" w:hanging="0"/>
              <w:contextualSpacing/>
              <w:rPr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168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6056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висновку органу опіки і піклування про можливість виконувати обов'язки опікуна громадянкою 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ХХХХ ХХХХ ХХХХ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 xml:space="preserve">громадянином </w:t>
            </w:r>
            <w:r>
              <w:rPr>
                <w:rFonts w:eastAsia="Times New Roman" w:cs="Lohit Devanagari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ХХХХ ХХХХ ХХХХ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right="-152" w:hanging="0"/>
              <w:contextualSpacing/>
              <w:rPr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169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6056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проєктної документації за робочим проєктом: «Капітальний ремонт (термомодернізація) Комунального закладу дошкільної освіти №11 «Сонечко» на вул. Курчатова, 12, м. Покров, Дніпропетровська область, Україна (коригування)».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right="-152" w:hanging="0"/>
              <w:contextualSpacing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170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/06-53-22</w:t>
            </w:r>
          </w:p>
        </w:tc>
        <w:tc>
          <w:tcPr>
            <w:tcW w:w="6056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внесення змін до рішення виконавчого комітету Покровської міської ради від 25.03.2022 №79/06-53-22 “Про створення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стану”.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right="-152" w:hanging="0"/>
              <w:contextualSpacing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171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/06-53-22</w:t>
            </w:r>
          </w:p>
        </w:tc>
        <w:tc>
          <w:tcPr>
            <w:tcW w:w="6056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створення комісії з організації та проведення обстеження зруйнованих та пошкоджених об’єктів на території Покровської міської територіальної громади внаслідок збройної військової агресії Російської Федерації.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right="-152" w:hanging="0"/>
              <w:contextualSpacing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172</w:t>
            </w:r>
            <w:r>
              <w:rPr>
                <w:rFonts w:cs="Times New Roman"/>
                <w:b w:val="false"/>
                <w:bCs w:val="false"/>
                <w:spacing w:val="1"/>
                <w:sz w:val="24"/>
                <w:szCs w:val="24"/>
                <w:lang w:val="uk-UA"/>
              </w:rPr>
              <w:t>/06-53-22</w:t>
            </w:r>
          </w:p>
        </w:tc>
        <w:tc>
          <w:tcPr>
            <w:tcW w:w="6056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матеріальної грошової допомоги.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</w:tbl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r>
    </w:p>
    <w:p>
      <w:pPr>
        <w:pStyle w:val="Standard"/>
        <w:shd w:val="clear" w:color="auto" w:fill="FFFFFF"/>
        <w:spacing w:lineRule="atLeast" w:line="0"/>
        <w:ind w:right="-57" w:hanging="0"/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531" w:right="521" w:gutter="0" w:header="0" w:top="62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52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sid w:val="002b3523"/>
    <w:rPr/>
  </w:style>
  <w:style w:type="character" w:styleId="WW8Num2z1" w:customStyle="1">
    <w:name w:val="WW8Num2z1"/>
    <w:qFormat/>
    <w:rsid w:val="002b3523"/>
    <w:rPr/>
  </w:style>
  <w:style w:type="character" w:styleId="WW8Num2z2" w:customStyle="1">
    <w:name w:val="WW8Num2z2"/>
    <w:qFormat/>
    <w:rsid w:val="002b3523"/>
    <w:rPr/>
  </w:style>
  <w:style w:type="character" w:styleId="WW8Num2z3" w:customStyle="1">
    <w:name w:val="WW8Num2z3"/>
    <w:qFormat/>
    <w:rsid w:val="002b3523"/>
    <w:rPr/>
  </w:style>
  <w:style w:type="character" w:styleId="WW8Num2z4" w:customStyle="1">
    <w:name w:val="WW8Num2z4"/>
    <w:qFormat/>
    <w:rsid w:val="002b3523"/>
    <w:rPr/>
  </w:style>
  <w:style w:type="character" w:styleId="WW8Num2z5" w:customStyle="1">
    <w:name w:val="WW8Num2z5"/>
    <w:qFormat/>
    <w:rsid w:val="002b3523"/>
    <w:rPr/>
  </w:style>
  <w:style w:type="character" w:styleId="WW8Num2z6" w:customStyle="1">
    <w:name w:val="WW8Num2z6"/>
    <w:qFormat/>
    <w:rsid w:val="002b3523"/>
    <w:rPr/>
  </w:style>
  <w:style w:type="character" w:styleId="WW8Num2z7" w:customStyle="1">
    <w:name w:val="WW8Num2z7"/>
    <w:qFormat/>
    <w:rsid w:val="002b3523"/>
    <w:rPr/>
  </w:style>
  <w:style w:type="character" w:styleId="WW8Num2z8" w:customStyle="1">
    <w:name w:val="WW8Num2z8"/>
    <w:qFormat/>
    <w:rsid w:val="002b3523"/>
    <w:rPr/>
  </w:style>
  <w:style w:type="character" w:styleId="WW8Num3z0" w:customStyle="1">
    <w:name w:val="WW8Num3z0"/>
    <w:qFormat/>
    <w:rsid w:val="002b3523"/>
    <w:rPr>
      <w:rFonts w:ascii="Times New Roman" w:hAnsi="Times New Roman" w:cs="Times New Roman"/>
      <w:sz w:val="26"/>
      <w:szCs w:val="26"/>
      <w:lang w:val="uk-UA"/>
    </w:rPr>
  </w:style>
  <w:style w:type="character" w:styleId="WW8Num3z1" w:customStyle="1">
    <w:name w:val="WW8Num3z1"/>
    <w:qFormat/>
    <w:rsid w:val="002b3523"/>
    <w:rPr/>
  </w:style>
  <w:style w:type="character" w:styleId="WW8Num3z2" w:customStyle="1">
    <w:name w:val="WW8Num3z2"/>
    <w:qFormat/>
    <w:rsid w:val="002b3523"/>
    <w:rPr/>
  </w:style>
  <w:style w:type="character" w:styleId="WW8Num3z3" w:customStyle="1">
    <w:name w:val="WW8Num3z3"/>
    <w:qFormat/>
    <w:rsid w:val="002b3523"/>
    <w:rPr/>
  </w:style>
  <w:style w:type="character" w:styleId="WW8Num3z4" w:customStyle="1">
    <w:name w:val="WW8Num3z4"/>
    <w:qFormat/>
    <w:rsid w:val="002b3523"/>
    <w:rPr/>
  </w:style>
  <w:style w:type="character" w:styleId="WW8Num3z5" w:customStyle="1">
    <w:name w:val="WW8Num3z5"/>
    <w:qFormat/>
    <w:rsid w:val="002b3523"/>
    <w:rPr/>
  </w:style>
  <w:style w:type="character" w:styleId="WW8Num3z6" w:customStyle="1">
    <w:name w:val="WW8Num3z6"/>
    <w:qFormat/>
    <w:rsid w:val="002b3523"/>
    <w:rPr/>
  </w:style>
  <w:style w:type="character" w:styleId="WW8Num3z7" w:customStyle="1">
    <w:name w:val="WW8Num3z7"/>
    <w:qFormat/>
    <w:rsid w:val="002b3523"/>
    <w:rPr/>
  </w:style>
  <w:style w:type="character" w:styleId="WW8Num3z8" w:customStyle="1">
    <w:name w:val="WW8Num3z8"/>
    <w:qFormat/>
    <w:rsid w:val="002b3523"/>
    <w:rPr/>
  </w:style>
  <w:style w:type="character" w:styleId="Style15" w:customStyle="1">
    <w:name w:val="Маркеры"/>
    <w:qFormat/>
    <w:rsid w:val="002b3523"/>
    <w:rPr>
      <w:rFonts w:ascii="OpenSymbol" w:hAnsi="OpenSymbol" w:eastAsia="OpenSymbol" w:cs="OpenSymbol"/>
    </w:rPr>
  </w:style>
  <w:style w:type="character" w:styleId="Style16" w:customStyle="1">
    <w:name w:val="Strong"/>
    <w:qFormat/>
    <w:rsid w:val="002b3523"/>
    <w:rPr>
      <w:b/>
      <w:bCs/>
    </w:rPr>
  </w:style>
  <w:style w:type="character" w:styleId="1" w:customStyle="1">
    <w:name w:val="Строгий1"/>
    <w:qFormat/>
    <w:rsid w:val="002b3523"/>
    <w:rPr>
      <w:b/>
      <w:bCs/>
    </w:rPr>
  </w:style>
  <w:style w:type="character" w:styleId="Style17">
    <w:name w:val="Интернет-ссылка"/>
    <w:qFormat/>
    <w:rsid w:val="00fd1ac1"/>
    <w:rPr>
      <w:color w:val="000080"/>
      <w:u w:val="single"/>
    </w:rPr>
  </w:style>
  <w:style w:type="character" w:styleId="Style18" w:customStyle="1">
    <w:name w:val="Hyperlink"/>
    <w:qFormat/>
    <w:rsid w:val="002b3523"/>
    <w:rPr>
      <w:color w:val="000080"/>
      <w:u w:val="single"/>
    </w:rPr>
  </w:style>
  <w:style w:type="character" w:styleId="WW8Num4z2" w:customStyle="1">
    <w:name w:val="WW8Num4z2"/>
    <w:qFormat/>
    <w:rsid w:val="00562468"/>
    <w:rPr/>
  </w:style>
  <w:style w:type="character" w:styleId="11" w:customStyle="1">
    <w:name w:val="Основной шрифт абзаца1"/>
    <w:qFormat/>
    <w:rsid w:val="00fd1ac1"/>
    <w:rPr/>
  </w:style>
  <w:style w:type="character" w:styleId="Style19">
    <w:name w:val="Маркери"/>
    <w:qFormat/>
    <w:rPr>
      <w:rFonts w:ascii="OpenSymbol" w:hAnsi="OpenSymbol" w:eastAsia="OpenSymbol" w:cs="OpenSymbol"/>
    </w:rPr>
  </w:style>
  <w:style w:type="character" w:styleId="Style20">
    <w:name w:val="Символ нумерації"/>
    <w:qFormat/>
    <w:rPr/>
  </w:style>
  <w:style w:type="character" w:styleId="Style21">
    <w:name w:val="Основной шрифт абзаца"/>
    <w:qFormat/>
    <w:rPr/>
  </w:style>
  <w:style w:type="character" w:styleId="Rvts9">
    <w:name w:val="rvts9"/>
    <w:qFormat/>
    <w:rPr/>
  </w:style>
  <w:style w:type="character" w:styleId="Strong">
    <w:name w:val="Strong"/>
    <w:qFormat/>
    <w:rPr>
      <w:b/>
      <w:bCs/>
    </w:rPr>
  </w:style>
  <w:style w:type="paragraph" w:styleId="Style22" w:customStyle="1">
    <w:name w:val="Заголовок"/>
    <w:basedOn w:val="Normal"/>
    <w:next w:val="Style23"/>
    <w:qFormat/>
    <w:rsid w:val="002b3523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23">
    <w:name w:val="Body Text"/>
    <w:basedOn w:val="Normal"/>
    <w:rsid w:val="002b3523"/>
    <w:pPr>
      <w:spacing w:lineRule="auto" w:line="276" w:before="0" w:after="140"/>
    </w:pPr>
    <w:rPr/>
  </w:style>
  <w:style w:type="paragraph" w:styleId="Style24">
    <w:name w:val="List"/>
    <w:basedOn w:val="Style23"/>
    <w:rsid w:val="002b3523"/>
    <w:pPr/>
    <w:rPr/>
  </w:style>
  <w:style w:type="paragraph" w:styleId="Style25" w:customStyle="1">
    <w:name w:val="Caption"/>
    <w:basedOn w:val="Normal"/>
    <w:qFormat/>
    <w:rsid w:val="002b3523"/>
    <w:pPr>
      <w:suppressLineNumbers/>
      <w:spacing w:before="120" w:after="120"/>
    </w:pPr>
    <w:rPr>
      <w:i/>
      <w:iCs/>
    </w:rPr>
  </w:style>
  <w:style w:type="paragraph" w:styleId="Style26" w:customStyle="1">
    <w:name w:val="Покажчик"/>
    <w:basedOn w:val="Normal"/>
    <w:qFormat/>
    <w:rsid w:val="002b3523"/>
    <w:pPr>
      <w:suppressLineNumbers/>
    </w:pPr>
    <w:rPr>
      <w:rFonts w:cs="Arial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2b3523"/>
    <w:pPr>
      <w:suppressLineNumbers/>
    </w:pPr>
    <w:rPr/>
  </w:style>
  <w:style w:type="paragraph" w:styleId="Standard" w:customStyle="1">
    <w:name w:val="Standard"/>
    <w:qFormat/>
    <w:rsid w:val="002b3523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BodyText3">
    <w:name w:val="Body Text 3"/>
    <w:basedOn w:val="Normal"/>
    <w:qFormat/>
    <w:rsid w:val="002b3523"/>
    <w:pPr>
      <w:spacing w:before="0" w:after="120"/>
    </w:pPr>
    <w:rPr>
      <w:sz w:val="16"/>
      <w:szCs w:val="16"/>
    </w:rPr>
  </w:style>
  <w:style w:type="paragraph" w:styleId="31" w:customStyle="1">
    <w:name w:val="Основной текст 31"/>
    <w:basedOn w:val="Normal"/>
    <w:qFormat/>
    <w:rsid w:val="002b3523"/>
    <w:pPr>
      <w:spacing w:before="0" w:after="120"/>
    </w:pPr>
    <w:rPr>
      <w:sz w:val="16"/>
      <w:szCs w:val="16"/>
    </w:rPr>
  </w:style>
  <w:style w:type="paragraph" w:styleId="Style28">
    <w:name w:val="Body Text Indent"/>
    <w:basedOn w:val="Normal"/>
    <w:rsid w:val="002b3523"/>
    <w:pPr>
      <w:suppressAutoHyphens w:val="false"/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2b3523"/>
    <w:pPr>
      <w:spacing w:before="280" w:after="280"/>
    </w:pPr>
    <w:rPr/>
  </w:style>
  <w:style w:type="paragraph" w:styleId="Style29" w:customStyle="1">
    <w:name w:val="Содержимое таблицы"/>
    <w:basedOn w:val="Normal"/>
    <w:qFormat/>
    <w:rsid w:val="002b3523"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qFormat/>
    <w:rsid w:val="002b3523"/>
    <w:pPr>
      <w:jc w:val="center"/>
    </w:pPr>
    <w:rPr>
      <w:b/>
      <w:bCs/>
    </w:rPr>
  </w:style>
  <w:style w:type="paragraph" w:styleId="NoSpacing">
    <w:name w:val="No Spacing"/>
    <w:qFormat/>
    <w:rsid w:val="002b3523"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4" w:customStyle="1">
    <w:name w:val="заголовок 4"/>
    <w:basedOn w:val="Normal"/>
    <w:next w:val="Normal"/>
    <w:qFormat/>
    <w:rsid w:val="002b3523"/>
    <w:pPr>
      <w:keepNext w:val="true"/>
      <w:suppressAutoHyphens w:val="false"/>
      <w:ind w:firstLine="1701"/>
      <w:jc w:val="both"/>
    </w:pPr>
    <w:rPr>
      <w:rFonts w:ascii="Bookman Old Style" w:hAnsi="Bookman Old Style" w:eastAsia="Times New Roman" w:cs="Bookman Old Style"/>
      <w:sz w:val="27"/>
      <w:szCs w:val="27"/>
    </w:rPr>
  </w:style>
  <w:style w:type="paragraph" w:styleId="12" w:customStyle="1">
    <w:name w:val="Без интервала1"/>
    <w:qFormat/>
    <w:rsid w:val="0056246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Вміст рамки"/>
    <w:basedOn w:val="Normal"/>
    <w:qFormat/>
    <w:pPr/>
    <w:rPr/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33">
    <w:name w:val="Верхній і нижній колонтитули"/>
    <w:basedOn w:val="Normal"/>
    <w:qFormat/>
    <w:pPr>
      <w:suppressLineNumbers/>
      <w:tabs>
        <w:tab w:val="clear" w:pos="709"/>
        <w:tab w:val="center" w:pos="4822" w:leader="none"/>
        <w:tab w:val="right" w:pos="9645" w:leader="none"/>
      </w:tabs>
    </w:pPr>
    <w:rPr/>
  </w:style>
  <w:style w:type="paragraph" w:styleId="Style34">
    <w:name w:val="Верхний и нижний колонтитулы"/>
    <w:basedOn w:val="Normal"/>
    <w:qFormat/>
    <w:pPr/>
    <w:rPr/>
  </w:style>
  <w:style w:type="paragraph" w:styleId="Style35">
    <w:name w:val="Header"/>
    <w:basedOn w:val="Style33"/>
    <w:pPr>
      <w:suppressLineNumbers/>
    </w:pPr>
    <w:rPr/>
  </w:style>
  <w:style w:type="paragraph" w:styleId="Style36">
    <w:name w:val="Footer"/>
    <w:basedOn w:val="Style33"/>
    <w:pPr>
      <w:suppressLineNumbers/>
    </w:pPr>
    <w:rPr/>
  </w:style>
  <w:style w:type="paragraph" w:styleId="Style37">
    <w:name w:val="Верхній колонтитул ліворуч"/>
    <w:basedOn w:val="Style35"/>
    <w:qFormat/>
    <w:pPr>
      <w:suppressLineNumbers/>
    </w:pPr>
    <w:rPr/>
  </w:style>
  <w:style w:type="paragraph" w:styleId="Style38">
    <w:name w:val="Вміст таблиці"/>
    <w:basedOn w:val="Normal"/>
    <w:qFormat/>
    <w:pPr>
      <w:widowControl w:val="false"/>
      <w:suppressLineNumbers/>
    </w:pPr>
    <w:rPr/>
  </w:style>
  <w:style w:type="paragraph" w:styleId="Style39">
    <w:name w:val="Заголовок таблиці"/>
    <w:basedOn w:val="Style38"/>
    <w:qFormat/>
    <w:pPr>
      <w:suppressLineNumbers/>
      <w:jc w:val="center"/>
    </w:pPr>
    <w:rPr>
      <w:b/>
      <w:bCs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Style4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Style4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42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2b3523"/>
  </w:style>
  <w:style w:type="numbering" w:styleId="WW8Num3" w:customStyle="1">
    <w:name w:val="WW8Num3"/>
    <w:qFormat/>
    <w:rsid w:val="002b3523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Application>LibreOffice/7.4.3.2$Windows_X86_64 LibreOffice_project/1048a8393ae2eeec98dff31b5c133c5f1d08b890</Application>
  <AppVersion>15.0000</AppVersion>
  <Pages>1</Pages>
  <Words>236</Words>
  <Characters>1662</Characters>
  <CharactersWithSpaces>1861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2023-04-25T09:51:47Z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