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fill="FFFFFF" w:val="clear"/>
        <w:tabs>
          <w:tab w:val="clear" w:pos="709"/>
          <w:tab w:val="left" w:pos="5896" w:leader="underscore"/>
        </w:tabs>
        <w:suppressAutoHyphens w:val="true"/>
        <w:bidi w:val="0"/>
        <w:spacing w:lineRule="exact" w:line="264"/>
        <w:ind w:left="5896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ЗАТВЕРДЖЕНО</w:t>
      </w:r>
    </w:p>
    <w:p>
      <w:pPr>
        <w:pStyle w:val="Normal"/>
        <w:widowControl w:val="false"/>
        <w:shd w:fill="FFFFFF" w:val="clear"/>
        <w:tabs>
          <w:tab w:val="clear" w:pos="709"/>
          <w:tab w:val="left" w:pos="5896" w:leader="underscore"/>
        </w:tabs>
        <w:suppressAutoHyphens w:val="true"/>
        <w:bidi w:val="0"/>
        <w:spacing w:lineRule="exact" w:line="264"/>
        <w:ind w:left="5896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widowControl w:val="false"/>
        <w:shd w:fill="FFFFFF" w:val="clear"/>
        <w:tabs>
          <w:tab w:val="clear" w:pos="709"/>
          <w:tab w:val="left" w:pos="5896" w:leader="underscore"/>
        </w:tabs>
        <w:suppressAutoHyphens w:val="true"/>
        <w:bidi w:val="0"/>
        <w:spacing w:lineRule="exact" w:line="264"/>
        <w:ind w:left="5896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Рішення 52 сесії міської ради</w:t>
      </w:r>
    </w:p>
    <w:p>
      <w:pPr>
        <w:pStyle w:val="Normal"/>
        <w:widowControl w:val="false"/>
        <w:shd w:fill="FFFFFF" w:val="clear"/>
        <w:tabs>
          <w:tab w:val="clear" w:pos="709"/>
          <w:tab w:val="left" w:pos="5896" w:leader="underscore"/>
        </w:tabs>
        <w:suppressAutoHyphens w:val="true"/>
        <w:bidi w:val="0"/>
        <w:spacing w:lineRule="exact" w:line="264"/>
        <w:ind w:left="5896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7 скликання </w:t>
      </w:r>
    </w:p>
    <w:p>
      <w:pPr>
        <w:pStyle w:val="Normal"/>
        <w:widowControl w:val="false"/>
        <w:shd w:fill="FFFFFF" w:val="clear"/>
        <w:tabs>
          <w:tab w:val="clear" w:pos="709"/>
          <w:tab w:val="left" w:pos="5896" w:leader="underscore"/>
        </w:tabs>
        <w:suppressAutoHyphens w:val="true"/>
        <w:bidi w:val="0"/>
        <w:spacing w:lineRule="exact" w:line="264"/>
        <w:ind w:left="5896" w:right="0" w:hanging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24. 12. 2019 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>36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 О Л О Ж Е Н Н Я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відділ з питань надзвичайних ситуацій та цивільного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захисту населення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ЗАГАЛЬНІ ПОЛОЖЕННЯ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1080" w:right="0" w:hanging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1.1. Відділ з питань надзвичайних ситуацій та цивільного захисту населення виконавчого комітету Покровської міської ради (далі – Відділ),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відповідно до законодавства України, утворюється міською радою. У своїй роботі Відділ підконтрольний і підзвітний міській раді та міському голові,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ідпорядкований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секретарю міської ради, згідно розподілу функціональних повноважень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1.2. Відділ є органом управління ланки територіальної підсистеми єдиної державної системи цивільного захисту Дніпропетровської області м.Покров населення і територій (далі – ланка ТП ЄДС ЦЗ м.Покров).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1.3. Відділ у своїй діяльності керується Конституцією України, Кодексом цивільного захисту, Законами України, актами Президента України і Кабінету Міністрів України, нормативними актами Дніпропетровської обласної державної адміністрації, Державної служби з надзвичайних ситуацій України,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а також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розпорядженнями  міського голови,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рішеннями міської ради, виконавчого комітету, прийнятими  в межах їх повноважень, та цим Положенням.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Відділ не є юридичною особою. Відділ є структурним підрозділом виконавчого комітету </w:t>
      </w:r>
      <w:r>
        <w:rPr>
          <w:rFonts w:ascii="Times New Roman" w:hAnsi="Times New Roman"/>
          <w:color w:val="000000"/>
          <w:sz w:val="28"/>
          <w:szCs w:val="28"/>
          <w:lang w:val="uk-UA" w:eastAsia="zxx" w:bidi="zxx"/>
        </w:rPr>
        <w:t>Покровської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утримується за рахунок коштів міського бюджету.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Діяльність працівників Відділу регламентується посадовими інструкціями, для начальника відділу затверджуються міським головою, для працівників Відділу – заступником міського голови за напрямом.</w:t>
        <w:tab/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/>
          <w:b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2. ОСНОВНІ ЗАВДАННЯ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.1. Мета створення Відділу - забезпечення на території міста реалізації державної політики у сфері цивільного захисту.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.2. Основними завданнями Відділу є:</w:t>
      </w:r>
    </w:p>
    <w:p>
      <w:pPr>
        <w:pStyle w:val="Style21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здійснення аналітичної та організаційної роботи з захисту населення і територій від надзвичайних ситуацій техногенного та природного характеру;</w:t>
      </w:r>
    </w:p>
    <w:p>
      <w:pPr>
        <w:pStyle w:val="Style21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прогнозування виникнення надзвичайних ситуацій техногенного та природного характеру на території області.</w:t>
      </w:r>
    </w:p>
    <w:p>
      <w:pPr>
        <w:pStyle w:val="Style21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firstLine="708"/>
        <w:jc w:val="center"/>
        <w:rPr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 ФУНКЦІЇ ВІДДІЛУ</w:t>
      </w:r>
    </w:p>
    <w:p>
      <w:pPr>
        <w:pStyle w:val="Normal"/>
        <w:bidi w:val="0"/>
        <w:spacing w:lineRule="auto" w:line="240" w:before="0" w:after="0"/>
        <w:ind w:left="0" w:right="0" w:firstLine="708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Відділ відповідно до покладених на нього завдань: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.1. Забезпечує цивільний захист на території м. Покров.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.2. Забезпечує виконання завдань створеними ланками територіальної підсистеми.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.3. Забезпечує реалізацію вимог техногенної та пожежної безпеки на суб’єктах господарювання, що належать до сфери управління, які можуть створити реальну загрозу виникнення аварії.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.4. Розробляє та забезпечує реалізацію програм та планів заходів у сфері цивільного захисту, зокрема спрямованих на захист населення і територій від надзвичайних ситуацій та запобігання їх виникненню, забезпечення техногенної та пожежної безпеки.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.5. Здійснює керівництво створеними аварійно-рятувальними службами, формуваннями та спеціалізованими службами цивільного захисту, місцевою та добровільною пожежною охороною, забезпечення їх діяльності та здійснення контролю за готовністю до дій за призначенням.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.6. Створює за погодженням з центральним органом виконавчої влади, який забезпечує формування та реалізує державну політику у сфері цивільного захисту, та підтримує у постійній готовності місцеву систему централізованого оповіщення про загрозу або виникнення надзвичайних ситуацій, здійснює її модернізацію та забезпечує функціонування.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.7. Забезпечує оповіщення та інформування населення про загрозу і виникнення надзвичайних ситуацій, у тому числі в доступній для осіб з вадами зору та слуху формі.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.8. Організовує роботи з ліквідації наслідків надзвичайних ситуацій на території міста, а також радіаційного, хімічного, біологічного, медичного захисту населення та інженерного захисту територій від наслідків таких ситуацій.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.9. Здійснює організацію та керівництво проведенням відновлювальних робіт з ліквідації наслідків надзвичайних ситуацій.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.10. Забезпечує роботу міської комісії з питань евакуації щодо організації та здійснення евакуації населення, майна у безпечні райони, їх розміщення.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.11.Контролює стан навколишнього природного середовища, санітарно-гігієнічну та епідемічну ситуацію.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.12. Розробляє та здійснює заходи, спрямовані на забезпечення сталого функціонування суб’єктів господарювання в особливий період, що належать до сфери управління.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.13. Готує пропозиції щодо віднесення міста до груп цивільного захисту та подання їх до Дніпропетровської  обласної державної адміністрації.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.14. Визначає  віднесення суб’єктів господарювання, що належать до сфери  управління, до категорій цивільного захисту відповідно до основних показників та затвердження їх переліку.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.15. Створює і використовує матеріальний резерв для запобігання та ліквідації наслідків надзвичайних ситуацій.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.16. Завчасно накопичує і підтримує у постійній готовності засоби індивідуального захисту для населення, яке проживає у прогнозованих зонах хімічного забруднення і зонах спостереження суб’єктів господарювання радіаційної небезпеки I і II категорій, та формувань цивільного захисту, а також приладів дозиметричного і хімічного контролю та розвідки.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.17. Взаємодіє з центральним органом виконавчої влади, який забезпечує формування та реалізує державну політику у сфері цивільного захисту, щодо виконання завдань цивільного захисту.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.18. Організовує та забезпечує життєдіяльність постраждалих від надзвичайних ситуацій, а також під час ведення воєнних (бойових) дій або внаслідок таких дій.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.19. Забезпечує складення довідок про визнання особи постраждалою внаслідок надзвичайної ситуації, списків (реєстрів) постраждалих внаслідок надзвичайної ситуації, відповідно до яких надається матеріальна допомога, списків загиблих осіб на підставі їх ідентифікації.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.20. Забезпечує соціальний захист постраждалих внаслідок надзвичайної ситуації, зокрема виплати матеріальної допомоги.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.21. Створює міську комісію з питань техногенно-екологічної безпеки і надзвичайних ситуацій, а в разі виникнення надзвичайних ситуацій - спеціальну комісію з їх ліквідації (за потреби), забезпечує їх функціонування.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.22. Забезпечує навчання з питань цивільного захисту посадових осіб органів місцевого самоврядування та суб’єктів господарювання комунальної власності, здійснення підготовки населення до дій у надзвичайних ситуаціях.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.23. Організовує виконання вимог законодавства щодо створення, використання, утримання та реконструкції фонду захисних споруд цивільного захисту.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.24. Визначає потреби фонду захисних споруд цивільного захисту.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.25. Здійснює планування та організацію роботи з дообладнання або спорудження в особливий період підвальних та інших заглиблених приміщень для укриття населення.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.26. Подає рішення міському голові про склад комісії про подальше використання захисних споруд цивільного захисту державної та комунальної власності у разі банкрутства (ліквідації) суб’єкта господарювання, на балансі якого вона перебуває, та безхазяйних захисних споруд.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.27. Здійснює облік фонду захисних споруд цивільного захисту та контроль за їх утриманням і станом готовності.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.28. Організовує проведення технічної інвентаризації захисних споруд цивільного захисту, виключення їх за погодженням з центральним органом виконавчої влади, який забезпечує формування та реалізує державну політику у сфері цивільного захисту, з фонду захисних споруд цивільного захисту.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.29. Здійснює реалізацію заходів, спрямованих на поліпшення пожежної безпеки суб’єктів господарювання комунальної форми власності.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3.30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Приймає участь:</w:t>
      </w:r>
    </w:p>
    <w:p>
      <w:pPr>
        <w:pStyle w:val="Style22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.30.1.  в організації проведення аварійно-рятувальних та інших невідкладних роботах з ліквідації наслідків надзвичайних ситуацій на території міста, координації діяльності аварійно-рятувальних служб, формувань і спеціалізованих служб цивільного захисту;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.30.2. у проведенні аналізу та розслідуванні причин виникнення надзвичайних ситуацій; </w:t>
      </w:r>
    </w:p>
    <w:p>
      <w:pPr>
        <w:pStyle w:val="HTML"/>
        <w:bidi w:val="0"/>
        <w:spacing w:lineRule="auto" w:line="240" w:before="0" w:after="0"/>
        <w:ind w:left="0" w:right="0" w:firstLine="73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.30.3. в реалізації інженерно-технічних заходів цивільного захисту при розробленні містобудівної та проектної документації, в тому числі заходів, спрямованих на забезпечення сталого функціонування суб'єктів господарювання, що належать до сфери управління територіальної підсистеми, в особливий період;</w:t>
      </w:r>
    </w:p>
    <w:p>
      <w:pPr>
        <w:pStyle w:val="HTML"/>
        <w:bidi w:val="0"/>
        <w:spacing w:lineRule="auto" w:line="240" w:before="0" w:after="0"/>
        <w:ind w:left="0" w:right="0" w:firstLine="73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.30.4. у підготовці пропозицій щодо розподілу коштів резервного фонду бюджету для ліквідації наслідків надзвичайних ситуацій, надання матеріальної та фінансової допомоги населенню, яке постраждало внаслідок надзвичайних ситуацій;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.30.5. у здійсненні антитерористичних заходів в межах своїх повноважень.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.31. Готує та вносить на розгляд міського голови пропозиції щодо оголошення окремих місцевостей зонами надзвичайних ситуацій у разі їх виникнення.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.32. Організовує роботу розрахунково-аналітичних груп з оцінки радіаційного та хімічного стану в умовах надзвичайних ситуацій.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.33. Забезпечує в межах своїх повноважень реалізацію державної політики стосовно державної таємниці та здійснює контроль за її збереженням.</w:t>
      </w:r>
    </w:p>
    <w:p>
      <w:pPr>
        <w:pStyle w:val="Style16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.34. Забезпечує прозорість та відкритість діяльності управління і реалізації права кожного на доступ до публічної інформації.</w:t>
      </w:r>
    </w:p>
    <w:p>
      <w:pPr>
        <w:pStyle w:val="Style16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.35. Забезпечує захист персональних даних при роботі зі зверненнями громадян.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. ПРАВА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ТА ОБОВ’ЯЗКИ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.1. Одержувати від виконавчих органів ради, статистичних органів, підприємств, установ та організацій, незалежно від форм власності та підпорядкування, інформацію, необхідну для виконання покладених на нього завдань.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.2. Заслуховувати інформацію посадових осіб виконавчих органів ради, керівників підприємств, установ та організацій незалежно від форм власності і підпорядкування про хід виконання завдань і заходів у сфері цивільного захисту та в установленому законодавством порядку давати їм обов’язкові для виконання розпорядження про усунення порушень вимог цивільного захисту.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.3. Залучати до здійснення заходів, пов’язаних із запобіганням виникненню надзвичайних ситуацій та їх виникненням, сили територіальної підсистеми цивільного захисту згідно з планами взаємодії, а також окремих спеціалістів – за погодженням з їхніми керівниками.</w:t>
      </w:r>
    </w:p>
    <w:p>
      <w:pPr>
        <w:pStyle w:val="Style21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.4. Брати участь у нарадах, семінарах та конференціях з питань цивільного захисту.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.5.  Взаємодіяти  у процесі виконання покладених на нього завдань з іншими виконавчими органами ради, підприємствами, установами та організаціями незалежно від форм власності і підпорядкування, об’єднаннями громадян.</w:t>
      </w:r>
    </w:p>
    <w:p>
      <w:pPr>
        <w:pStyle w:val="Style21"/>
        <w:bidi w:val="0"/>
        <w:spacing w:lineRule="auto" w:line="240" w:before="0" w:after="0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5. КЕРІВНИЦТВО І СТРУКТУРА ВІДДІЛУ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5.1. Структура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відділу, чисельність та посадові оклади його працівників встановлюються штатним розписом виконавчого комітету Покровської міської ради, який затверджується рішенням сесії Покровської міської ради.</w:t>
      </w:r>
    </w:p>
    <w:p>
      <w:pPr>
        <w:pStyle w:val="Style16"/>
        <w:bidi w:val="0"/>
        <w:spacing w:lineRule="auto" w:line="240" w:before="0" w:after="0"/>
        <w:ind w:left="0" w:right="0" w:firstLine="720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5.2. </w:t>
      </w:r>
      <w:r>
        <w:rPr>
          <w:rFonts w:eastAsia="WenQuanYi Micro Hei;MS Mincho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 xml:space="preserve">Начальник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ідділ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у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, є посадов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ою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особ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ою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місцевого самоврядування, відповідно до цього Положення мають посадові повноваження щодо здійснення організаційно-розпорядчих та консультативно-дорадчих функцій і отриму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є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заробітну плату за рахунок міського бюджету. </w:t>
      </w:r>
    </w:p>
    <w:p>
      <w:pPr>
        <w:pStyle w:val="Style16"/>
        <w:bidi w:val="0"/>
        <w:spacing w:before="0" w:after="0"/>
        <w:ind w:left="0" w:right="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5.3. До складу відділу входять: </w:t>
      </w:r>
    </w:p>
    <w:p>
      <w:pPr>
        <w:pStyle w:val="Normal"/>
        <w:bidi w:val="0"/>
        <w:spacing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начальник відділу;</w:t>
      </w:r>
    </w:p>
    <w:p>
      <w:pPr>
        <w:pStyle w:val="Style16"/>
        <w:bidi w:val="0"/>
        <w:spacing w:lineRule="auto" w:line="240" w:before="0" w:after="0"/>
        <w:ind w:left="0" w:right="0" w:firstLine="72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5.4. Призначення на посаду та звільнення з посади працівників відділу здійснюється міським головою відповідно до чинного законодавства України. </w:t>
      </w:r>
    </w:p>
    <w:p>
      <w:pPr>
        <w:pStyle w:val="Normal"/>
        <w:bidi w:val="0"/>
        <w:spacing w:lineRule="auto" w:line="24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ab/>
        <w:t xml:space="preserve">5.5. </w:t>
      </w:r>
      <w:r>
        <w:rPr>
          <w:rFonts w:cs="Times New Roman"/>
          <w:color w:val="000000"/>
          <w:sz w:val="28"/>
          <w:szCs w:val="28"/>
          <w:lang w:val="uk-UA"/>
        </w:rPr>
        <w:t xml:space="preserve">Відділ очолює начальник відділу, який призначається на посаду і звільняється з посади міським головою в порядку, передбаченому трудовим законодавством та з питань місцевого самоврядування.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За відсутності начальника відділу його обов’язки виконує визначена в установленому порядку посадова особа. 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5.6. Начальник відділу повинен мати: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вищу освіту не нижче ступеня магістра, спеціаліста, 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стаж роботи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 форми власності не менше 2 років;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вільно володіти державною мовою.</w:t>
      </w:r>
    </w:p>
    <w:p>
      <w:pPr>
        <w:pStyle w:val="Normal"/>
        <w:bidi w:val="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lang w:val="uk-UA" w:eastAsia="zxx" w:bidi="zxx"/>
        </w:rPr>
        <w:tab/>
        <w:t xml:space="preserve">5.7. Начальник відділу повинен знати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xx" w:bidi="zxx"/>
        </w:rPr>
        <w:t>Конституцію України; закони України "Про місцеве самоврядування в Україні", "Про службу в органах місцевого самоврядування", "Про державну службу", "Про запобігання корупції" та інші закони України з питань організації та діяльності органів місцевого самоврядування; укази та розпорядження Президента України, постанови Верховної Ради України, постанови та розпорядження Кабінету Міністрів України, інші підзаконні нормативно-правові акти, що стосуються розвитку відповідних сфер управління; практику застосування чинного законодавства з питань, що належать до його компетенції; основи регіонального управління, економіки та управління персоналом; інструкцію з діловодства у відповідному органі місцевого самоврядування; основи психології, економіки, фінансів; правила внутрішнього трудового розпорядку; правила ділового етикету; правила охорони праці та протипожежної безпеки; основні програми роботи на комп'ютері.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zxx" w:bidi="zxx"/>
        </w:rPr>
        <w:tab/>
        <w:t xml:space="preserve">5.7.1 В своїй роботі керується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Регламентом виконавчого комітету, іншими нормативно-правовими актами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професійного спрямування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, рішеннями міської ради та її виконавчого комітету, розпорядженнями міського голови, а також цим Положенням.</w:t>
      </w:r>
    </w:p>
    <w:p>
      <w:pPr>
        <w:pStyle w:val="Normal"/>
        <w:bidi w:val="0"/>
        <w:jc w:val="both"/>
        <w:rPr>
          <w:color w:val="000000"/>
        </w:rPr>
      </w:pPr>
      <w:r>
        <w:rPr>
          <w:rFonts w:cs="Times New Roman"/>
          <w:b/>
          <w:bCs/>
          <w:color w:val="000000"/>
          <w:sz w:val="28"/>
          <w:szCs w:val="28"/>
          <w:lang w:val="uk-UA"/>
        </w:rPr>
        <w:tab/>
        <w:t xml:space="preserve">5.7.2. </w:t>
      </w:r>
      <w:r>
        <w:rPr>
          <w:b/>
          <w:bCs/>
          <w:color w:val="000000"/>
          <w:sz w:val="28"/>
          <w:szCs w:val="28"/>
          <w:lang w:val="uk-UA"/>
        </w:rPr>
        <w:t xml:space="preserve"> Начальник відділу: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Здійснює керівництво діяльністю відділу.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Несе персональну відповідальність за виконання покладених на відділ завдань.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Забезпечує підготовку, у межах своєї компетенції, проектів рішень міської ради та її виконавчого комітету і проектів розпоряджень міського голови.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Видає у межах своїх повноважень накази, організовує та контролює їх виконання керівним складом територіальної підсистеми цивільного захисту, підприємствами, установами та організаціями незалежно від форм власності і підпорядкування.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Звертається з поданням до міського голови про прийняття рішень щодо притягнення до дисциплінарної відповідальності посадових осіб, винних у невиконанні законодавства, затверджених заходів та планів у сфері цивільного захисту.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Бере участь у розгляді питань, пов’язаних з діяльністю органів управління і сил територіальної підсистеми цивільного захисту.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Скликає в установленому порядку наради з питань, що належать до його компетенції; 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6. ВІДПОВІДАЛЬНІСТЬ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ab/>
        <w:t>6.1. Відділ несе відповідальність: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за своєчасне і якісне виконання покладених на нього завдань;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за достовірність, правильність та об’єктивність підготовлених аналітичних матеріалів, інформацій, звітів тощо;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за збереження документів та утримання їх у належному стані;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за дотримання державної таємниці та збереження конфіденційності інформації відповідно до чинного законодавства України.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6.2.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Начальник і працівники відділу відповідно до чинного законодавства несуть матеріальну, дисциплінарну, адміністративну, кримінальну відповідальність: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за порушення трудової дисципліни;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за неякісне або несвоєчасне виконання посадових обов'язків і завдань, бездіяльність або невикористання наданих їм прав;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за порушення норм етики поведінки посадової особи органів місцевого самоврядування та обмежень, пов’язаних із прийняттям на службу в органах місцевого самоврядування та її проходженням;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за розголошення поза службовою необхідністю відомостей, що містяться у службових документах.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На начальника та інших посадових осіб відділу у повному обсязі поширюється дія Законів України «Про місцеве самоврядування в Україні»,   «Про службу в органах місцевого самоврядування», «Про державну службу», «Про запобігання корупції»,  «Про очищення влади», “Про звернення громадян” “Про доступ до публічної інформації” та інших Законів України і підзаконних нормативно-правових актів з питань служби в органах місцевого самоврядування та державної служби.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6.3.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Відповідальність посадових осіб відділу настає у разі невиконання або неналежного виконання ними обов’язків та функцій, закріплених за працівниками відділу, а також за не виконання вимог та обмежень,   встановлених Законом України "Про запобігання корупції" від 14.10.2014р. N 1700-VII: займатися іншою оплачуваною роботою (за винятком зазначеним у ст.25 Закону); входити до складу правління, інших виконавчих чи контрольних органів; використовувати свої службові повноваження; безпосередньо або через інших осіб вимагати, просити, одержувати подарунки; спільної роботи близьких осіб прямого підпорядкування; розголошувати або використовувати інформацію, яка стала їм відома; за недотримання правил запобігання та врегулювання конфлікту інтересів.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9"/>
          <w:tab w:val="left" w:pos="2190" w:leader="none"/>
          <w:tab w:val="left" w:pos="2910" w:leader="none"/>
        </w:tabs>
        <w:bidi w:val="0"/>
        <w:spacing w:lineRule="auto" w:line="240" w:before="0" w:after="0"/>
        <w:ind w:left="450" w:right="0" w:hanging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740" w:leader="none"/>
          <w:tab w:val="left" w:pos="2460" w:leader="none"/>
        </w:tabs>
        <w:bidi w:val="0"/>
        <w:spacing w:lineRule="auto" w:line="240" w:before="0" w:after="0"/>
        <w:jc w:val="center"/>
        <w:rPr>
          <w:rFonts w:ascii="Times New Roman" w:hAnsi="Times New Roman"/>
          <w:bCs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ascii="Times New Roman" w:hAnsi="Times New Roman"/>
          <w:bCs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7. ВЗАЄМОВІДНОСИНИ З ІНШИМИ ПІДРОЗДІЛАМИ</w:t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ab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 xml:space="preserve">7.1. 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  <w:t>В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  <w:t>ідділ при вирішенні питань, які належать до його компетенції, взаємодіє з іншими відділами виконавчого апарату міської  ради, зі структурними підрозділами, підприємствами, установами, організаціями, органами місцевого самоврядування, засобами масової інформації, об’єднаннями громадян та громадянами.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  <w:t>В.о. начальника відділу з питань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надзвичайних ситуацій та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  <w:t>цивільного захисту населення</w:t>
        <w:tab/>
        <w:tab/>
        <w:tab/>
        <w:tab/>
        <w:tab/>
        <w:t xml:space="preserve">              С.С. Курасов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Секретар міської ради </w:t>
      </w:r>
    </w:p>
    <w:p>
      <w:pPr>
        <w:pStyle w:val="Normal"/>
        <w:bidi w:val="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_______________ </w:t>
      </w:r>
      <w:r>
        <w:rPr>
          <w:rFonts w:cs="Times New Roman"/>
          <w:color w:val="000000"/>
          <w:sz w:val="28"/>
          <w:szCs w:val="28"/>
          <w:lang w:val="uk-UA"/>
        </w:rPr>
        <w:t>А.І. Пастух</w:t>
      </w:r>
    </w:p>
    <w:p>
      <w:pPr>
        <w:pStyle w:val="Normal"/>
        <w:shd w:fill="FFFFFF" w:val="clear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_______________ </w:t>
      </w:r>
    </w:p>
    <w:p>
      <w:pPr>
        <w:pStyle w:val="Normal"/>
        <w:shd w:fill="FFFFFF" w:val="clear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Заступник міського голови</w:t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_______________А.С. Маглиш</w:t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_______________ </w:t>
      </w:r>
    </w:p>
    <w:p>
      <w:pPr>
        <w:pStyle w:val="Normal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Normal"/>
        <w:shd w:fill="FFFFFF" w:val="clear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Начальник відділу запобігання та протидії корупції</w:t>
      </w:r>
    </w:p>
    <w:p>
      <w:pPr>
        <w:pStyle w:val="Normal"/>
        <w:shd w:fill="FFFFFF" w:val="clear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_______________Т.А. Горчакова</w:t>
      </w:r>
    </w:p>
    <w:p>
      <w:pPr>
        <w:pStyle w:val="Normal"/>
        <w:shd w:fill="FFFFFF" w:val="clear"/>
        <w:bidi w:val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_______________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ourier New">
    <w:charset w:val="01"/>
    <w:family w:val="modern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mallCaps w:val="false"/>
        <w:caps w:val="false"/>
        <w:sz w:val="28"/>
        <w:spacing w:val="0"/>
        <w:szCs w:val="28"/>
        <w:rFonts w:cs="OpenSymbol;Arial Unicode MS"/>
        <w:color w:val="000000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mallCaps w:val="false"/>
        <w:caps w:val="false"/>
        <w:sz w:val="28"/>
        <w:spacing w:val="0"/>
        <w:szCs w:val="28"/>
        <w:rFonts w:cs="OpenSymbol;Arial Unicode MS"/>
        <w:color w:val="000000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mallCaps w:val="false"/>
        <w:caps w:val="false"/>
        <w:sz w:val="28"/>
        <w:spacing w:val="0"/>
        <w:szCs w:val="28"/>
        <w:rFonts w:cs="OpenSymbol;Arial Unicode MS"/>
        <w:color w:val="000000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rFonts w:cs="OpenSymbol;Arial Unicode MS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  <w:rFonts w:cs="OpenSymbol;Arial Unicode MS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rFonts w:cs="OpenSymbol;Arial Unicode MS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WW8Num8z0">
    <w:name w:val="WW8Num8z0"/>
    <w:qFormat/>
    <w:rPr/>
  </w:style>
  <w:style w:type="character" w:styleId="WW8Num4z0">
    <w:name w:val="WW8Num4z0"/>
    <w:qFormat/>
    <w:rPr>
      <w:sz w:val="28"/>
      <w:szCs w:val="28"/>
      <w:lang w:val="uk-UA"/>
    </w:rPr>
  </w:style>
  <w:style w:type="character" w:styleId="WW8Num3z0">
    <w:name w:val="WW8Num3z0"/>
    <w:qFormat/>
    <w:rPr>
      <w:bCs/>
      <w:sz w:val="28"/>
      <w:szCs w:val="28"/>
    </w:rPr>
  </w:style>
  <w:style w:type="character" w:styleId="WW8Num5z0">
    <w:name w:val="WW8Num5z0"/>
    <w:qFormat/>
    <w:rPr>
      <w:rFonts w:ascii="Symbol" w:hAnsi="Symbol" w:cs="OpenSymbol;Arial Unicode MS"/>
      <w:caps w:val="false"/>
      <w:smallCaps w:val="false"/>
      <w:color w:val="000000"/>
      <w:spacing w:val="0"/>
      <w:sz w:val="28"/>
      <w:szCs w:val="28"/>
      <w:lang w:val="uk-UA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  <w:sz w:val="28"/>
      <w:szCs w:val="28"/>
      <w:lang w:val="uk-UA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1">
    <w:name w:val="Body Text Indent"/>
    <w:basedOn w:val="Normal"/>
    <w:pPr>
      <w:tabs>
        <w:tab w:val="clear" w:pos="709"/>
        <w:tab w:val="left" w:pos="8910" w:leader="none"/>
      </w:tabs>
      <w:ind w:left="1980" w:right="0" w:firstLine="6480"/>
    </w:pPr>
    <w:rPr>
      <w:lang w:val="uk-UA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HTML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WW8Num8">
    <w:name w:val="WW8Num8"/>
    <w:qFormat/>
  </w:style>
  <w:style w:type="numbering" w:styleId="WW8Num4">
    <w:name w:val="WW8Num4"/>
    <w:qFormat/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LibreOffice/6.3.3.2$MacOSX_X86_64 LibreOffice_project/a64200df03143b798afd1ec74a12ab50359878ed</Application>
  <Pages>8</Pages>
  <Words>2021</Words>
  <CharactersWithSpaces>16472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2019-12-17T17:22:38Z</cp:lastPrinted>
  <dcterms:modified xsi:type="dcterms:W3CDTF">2019-12-27T10:10:47Z</dcterms:modified>
  <cp:revision>7</cp:revision>
  <dc:subject/>
  <dc:title/>
</cp:coreProperties>
</file>