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5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43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3438"/>
          <w:sz w:val="24"/>
          <w:szCs w:val="24"/>
          <w:u w:val="none"/>
          <w:shd w:fill="auto" w:val="clear"/>
          <w:vertAlign w:val="baseline"/>
          <w:rtl w:val="0"/>
        </w:rPr>
        <w:t xml:space="preserve">РЕЄСТР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5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43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3438"/>
          <w:sz w:val="24"/>
          <w:szCs w:val="24"/>
          <w:u w:val="none"/>
          <w:shd w:fill="auto" w:val="clear"/>
          <w:vertAlign w:val="baseline"/>
          <w:rtl w:val="0"/>
        </w:rPr>
        <w:t xml:space="preserve">закупівель, що здійснюються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5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43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3438"/>
          <w:sz w:val="24"/>
          <w:szCs w:val="24"/>
          <w:u w:val="none"/>
          <w:shd w:fill="auto" w:val="clear"/>
          <w:vertAlign w:val="baseline"/>
          <w:rtl w:val="0"/>
        </w:rPr>
        <w:t xml:space="preserve"> без проведення процедур закупівель на 2018 рік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5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43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3438"/>
          <w:sz w:val="24"/>
          <w:szCs w:val="24"/>
          <w:u w:val="single"/>
          <w:shd w:fill="auto" w:val="clear"/>
          <w:vertAlign w:val="baseline"/>
          <w:rtl w:val="0"/>
        </w:rPr>
        <w:t xml:space="preserve">Покровського міського центру соціальних служб для сім’ї, дітей та молоді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2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(найменування замовника)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2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58.0" w:type="dxa"/>
        <w:jc w:val="left"/>
        <w:tblInd w:w="-274.0" w:type="dxa"/>
        <w:tblLayout w:type="fixed"/>
        <w:tblLook w:val="0000"/>
      </w:tblPr>
      <w:tblGrid>
        <w:gridCol w:w="491"/>
        <w:gridCol w:w="3904"/>
        <w:gridCol w:w="2976"/>
        <w:gridCol w:w="3261"/>
        <w:gridCol w:w="1221"/>
        <w:gridCol w:w="1613"/>
        <w:gridCol w:w="992"/>
        <w:tblGridChange w:id="0">
          <w:tblGrid>
            <w:gridCol w:w="491"/>
            <w:gridCol w:w="3904"/>
            <w:gridCol w:w="2976"/>
            <w:gridCol w:w="3261"/>
            <w:gridCol w:w="1221"/>
            <w:gridCol w:w="1613"/>
            <w:gridCol w:w="992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з/п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Предмет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Код КЕКВ (для бюджетних коштів)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Очікувана вартість предмета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hanging="15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Джерело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фінансування</w:t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ДК 021:2015 «30190000-7 Офісне устаткування та приладдя різне»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2900,00 грн. (Дві тисячі дев`ятсот грн. 00 коп.)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лютий-грудень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 «22850000-3 Швидкозшивачі та супутнє приладдя»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500,00 грн. (П`ятсот грн. 00 коп.)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лютий-грудень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4" w:val="single"/>
              <w:left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 «24910000-6 Клеї»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100,00 грн. 00 коп. (Сто  грн. 00 коп.)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лютий-грудень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 «22810000-1 Паперові чи картонні реєстраційні журнали»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500,00 грн. (П`ятсот грн. 00 коп.)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лютий-грудень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 «22990000-6 Газетний папір, папір ручного виготовлення та інший некрейдований папір або картон для графічних цілей»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500,00 грн. (П`ятсот грн. 00 коп.)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лютий-грудень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 «22410000-7 Марки»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500,00 грн. (П`ятсот грн. 00 коп.)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лютий-грудень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 «30230000-0 Комп’ютерне обладнання»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2500 грн. 00 коп. (Дві тисячі п`ятсот грн.  00 коп.)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лютий-грудень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 «30120000-6 Фотокопіювальне та поліграфічне обладнання для офсетного друку»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800,00 грн. 00 коп. (Вісімсот грн. 00 коп.)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лютий-грудень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 «18220000-7 Комплекти одягу»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2200,00 грн. 00 коп. (Дві тисячі двісті грн. 00 коп.)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червень, жовтень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 «18530000-3 Подарунки та винагороди»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1000,00 грн. 00 коп. (Одна тисяча грн. 00 коп.)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червень, жовтень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 «15840000-8 Какао; шоколад та цукрові кондитерські вироби»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9000,00 грн. 00 коп. (Дев’ять тисяч грн. 00 коп.)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допорогова електронна закупівля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 «50310000-1 Технічне обслуговування і ремонт офісної техніки»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2700 грн. 00 коп. (Дві тисячі грн. 00 коп.)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лютий-грудень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 «50320000-4 Послуги з ремонту і технічного обслуговування персональних комп’ютерів»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 грн. 00 коп. (П’ятсот грн. 00 коп.)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лютий-грудень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 «64210000-1 – послуги телефонного зв’язку та передачі даних»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2800 грн. 00 коп. (Дві тисячі вісімсот грн. 00 коп.)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 «55310000-6 – послуги з ресторанного обслуговування»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3300 грн. 00 коп. (Три тисячі триста грн. 00 коп.)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допорогова електронна закупівля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червень, грудень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 «09320000-8 – пара, та гаряча вода та пов’язанна продукція»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(теплова енергія)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5900 грн. 00 коп. (П’ять тисяч дев’ятсот грн. 00 коп.)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січень-квітень,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жовтень-грудень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021:2015 «65110000-7 Розподіл води»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«90430000-0 Послуги з відведення стічних вод»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2272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 грн. 00 коп. (чотириста грн. 00 коп.)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проведення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</w:tr>
      <w:tr>
        <w:trPr>
          <w:trHeight w:val="120" w:hRule="atLeast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Всього по КЕКВ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36100 грн. 00 коп. (Тридцять шість тисяч сто грн. 00 коп.)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579.0" w:type="dxa"/>
        <w:jc w:val="left"/>
        <w:tblInd w:w="0.0" w:type="dxa"/>
        <w:tblLayout w:type="fixed"/>
        <w:tblLook w:val="0000"/>
      </w:tblPr>
      <w:tblGrid>
        <w:gridCol w:w="4973"/>
        <w:gridCol w:w="4936"/>
        <w:gridCol w:w="5670"/>
        <w:tblGridChange w:id="0">
          <w:tblGrid>
            <w:gridCol w:w="4973"/>
            <w:gridCol w:w="4936"/>
            <w:gridCol w:w="567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 </w:t>
              <w:br w:type="textWrapping"/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(підпис)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Ю.Ю.Березанська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 </w:t>
              <w:br w:type="textWrapping"/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(ініціали та прізвище)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П.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28" w:right="0" w:firstLine="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/>
      <w:pgMar w:bottom="851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Bookman Old Style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