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Autospacing="1" w:after="278"/>
        <w:ind w:left="5669" w:right="0" w:hanging="0"/>
        <w:contextualSpacing/>
        <w:jc w:val="both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ЗАТВЕРДЖЕНО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Autospacing="1" w:after="278"/>
        <w:ind w:left="5669" w:right="0" w:hanging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громадської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Autospacing="1" w:after="278"/>
        <w:ind w:left="5669" w:right="0" w:hanging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  <w:lang w:val="uk-UA"/>
        </w:rPr>
        <w:t>№1 від 18.01.2023</w:t>
      </w:r>
    </w:p>
    <w:p>
      <w:pPr>
        <w:pStyle w:val="Normal"/>
        <w:numPr>
          <w:ilvl w:val="0"/>
          <w:numId w:val="0"/>
        </w:numPr>
        <w:spacing w:lineRule="auto" w:line="240" w:beforeAutospacing="1" w:after="0"/>
        <w:ind w:left="0" w:hanging="0"/>
        <w:contextualSpacing/>
        <w:jc w:val="center"/>
        <w:outlineLvl w:val="0"/>
        <w:rPr>
          <w:rFonts w:eastAsia="Times New Roman" w:cs="Times New Roman"/>
          <w:b/>
          <w:b/>
          <w:bCs/>
          <w:kern w:val="2"/>
          <w:lang w:eastAsia="ru-RU"/>
        </w:rPr>
      </w:pPr>
      <w:r>
        <w:rPr>
          <w:rFonts w:eastAsia="Times New Roman" w:cs="Times New Roman"/>
          <w:b/>
          <w:bCs/>
          <w:kern w:val="2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="0"/>
        <w:ind w:left="0" w:hanging="0"/>
        <w:contextualSpacing/>
        <w:jc w:val="center"/>
        <w:outlineLvl w:val="0"/>
        <w:rPr>
          <w:rFonts w:ascii="Times New Roman" w:hAnsi="Times New Roman"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Autospacing="1" w:after="0"/>
        <w:ind w:left="0" w:hanging="0"/>
        <w:contextualSpacing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>План роботи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 xml:space="preserve">Громадської ради при виконавчому комітеті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val="uk-UA" w:eastAsia="ru-RU"/>
        </w:rPr>
        <w:t xml:space="preserve">Покровської </w:t>
      </w: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>міської ради на 2023 рік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eastAsia="Times New Roman" w:cs="Times New Roman"/>
          <w:b/>
          <w:b/>
          <w:bCs/>
          <w:kern w:val="2"/>
          <w:lang w:eastAsia="ru-RU"/>
        </w:rPr>
      </w:pPr>
      <w:r>
        <w:rPr>
          <w:rFonts w:eastAsia="Times New Roman" w:cs="Times New Roman"/>
          <w:b/>
          <w:bCs/>
          <w:kern w:val="2"/>
          <w:lang w:eastAsia="ru-RU"/>
        </w:rPr>
      </w:r>
    </w:p>
    <w:tbl>
      <w:tblPr>
        <w:tblW w:w="9750" w:type="dxa"/>
        <w:jc w:val="left"/>
        <w:tblInd w:w="-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1"/>
        <w:gridCol w:w="4911"/>
        <w:gridCol w:w="1983"/>
        <w:gridCol w:w="2184"/>
      </w:tblGrid>
      <w:tr>
        <w:trPr>
          <w:trHeight w:val="90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9"/>
              <w:contextualSpacing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п/п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9"/>
              <w:contextualSpacing/>
              <w:jc w:val="center"/>
              <w:rPr/>
            </w:pPr>
            <w:r>
              <w:rPr>
                <w:rStyle w:val="Style13"/>
                <w:rFonts w:ascii="Times New Roman" w:hAnsi="Times New Roman"/>
                <w:i w:val="false"/>
                <w:iCs w:val="false"/>
                <w:sz w:val="28"/>
                <w:szCs w:val="28"/>
              </w:rPr>
              <w:t>Зміст заходу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9"/>
              <w:contextualSpacing/>
              <w:jc w:val="center"/>
              <w:rPr/>
            </w:pPr>
            <w:r>
              <w:rPr>
                <w:rStyle w:val="Style13"/>
                <w:rFonts w:ascii="Times New Roman" w:hAnsi="Times New Roman"/>
                <w:i w:val="false"/>
                <w:iCs w:val="false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59"/>
              <w:contextualSpacing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Style w:val="Style13"/>
                <w:rFonts w:ascii="Times New Roman" w:hAnsi="Times New Roman"/>
                <w:i w:val="false"/>
                <w:iCs w:val="false"/>
                <w:sz w:val="28"/>
                <w:szCs w:val="28"/>
              </w:rPr>
              <w:t>Відповідальні виконавці</w:t>
            </w:r>
          </w:p>
        </w:tc>
      </w:tr>
      <w:tr>
        <w:trPr/>
        <w:tc>
          <w:tcPr>
            <w:tcW w:w="97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І. Засідання громадської ради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rong"/>
                <w:rFonts w:ascii="Times New Roman" w:hAnsi="Times New Roman"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right="-105" w:hanging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 підсумки виконання міського бюджету за 2022 рік.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І квартал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57" w:hanging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Правління громадської ради</w:t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right="-105" w:hanging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 хід опалювального періоду 2022-2023 років.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І квартал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113" w:right="57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Питання у різному.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І квартал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113" w:right="57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Про стан реалізації Стратегії економічного розвитку міста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Покров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ІІ квартал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57" w:hanging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Правління громадської ради</w:t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right="-105" w:hanging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 співпрацю громадськості і влади з покращення благоустрою міста.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ІІ</w:t>
            </w: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квартал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113" w:right="57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Щодо роботи у напрямку вирішення проблеми безпритульних тварин 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ІІ</w:t>
            </w: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квартал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113" w:right="57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Про стан охорони громадського порядку та боротьби зі злочинністю в місті. 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ІІ</w:t>
            </w: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квартал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113" w:right="57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Питання у різному.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ІІ</w:t>
            </w: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квартал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ind w:left="113" w:right="57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 організацію літнього оздоровлення дітей та їх зайнятості під час літніх канікул.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ІІІ квартал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57" w:hanging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Правління громадської ради</w:t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 стан підготовки закладів освіти до 2023-2024 навчального року.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ІІІ квартал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 виконання заходів міської програми соціального захисту населення 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ІІІ квартал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Питання у різному.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ІІІ квартал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Про виконання програми соціально-економічного та культурного розвитку міста </w:t>
            </w:r>
            <w:r>
              <w:rPr>
                <w:kern w:val="0"/>
                <w:sz w:val="28"/>
                <w:szCs w:val="28"/>
                <w:lang w:val="uk-UA" w:bidi="ar-SA"/>
              </w:rPr>
              <w:t>Покров.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квартал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57" w:hanging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Правління громадської ради</w:t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Звіт голови Громадської ради про її діяльність за 2023 рік.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квартал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Про затвердження плану роботи Громадської ради при виконавчому комітеті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Покровської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міської ради на 2024 рік.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квартал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Питання у різному.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квартал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7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ІІ. Участь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консультаціях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із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громадськістю</w:t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Приймати участь у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проведенн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і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консультаці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з громадськістю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відділами та структурними підрозділами виконкому Покровської міської ради.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 протязі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70" w:right="57" w:hanging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Правління громадської ради</w:t>
            </w:r>
          </w:p>
        </w:tc>
      </w:tr>
      <w:tr>
        <w:trPr/>
        <w:tc>
          <w:tcPr>
            <w:tcW w:w="97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>ІІІ. Публічні заходи Громадської ради при виконавчому комітеті Першотравенської міської ради</w:t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60" w:right="180" w:hanging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Приймати активну участь у публічних заходах,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які організовуються виконкомом міської ради та інститутами громадянського суспільства.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На протязі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70" w:right="57" w:hanging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Правління громадської ради</w:t>
            </w:r>
          </w:p>
        </w:tc>
      </w:tr>
      <w:tr>
        <w:trPr/>
        <w:tc>
          <w:tcPr>
            <w:tcW w:w="97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ind w:right="210" w:hanging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V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. Висвітлення діяльності Громадської ради при виконавчому комітеті Першотравенської міської ради в засобах масової інформації</w:t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Забезпечення висвітлення діяльності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ромадської ради при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виконкомі міської ради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 засобах масової інформації.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 протязі 2023 року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70" w:right="57" w:hanging="0"/>
              <w:contextualSpacing/>
              <w:jc w:val="center"/>
              <w:rPr>
                <w:rFonts w:ascii="Times New Roman" w:hAnsi="Times New Roman" w:eastAsia="Calibri" w:cs="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Правління громадської ради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Голова засідання                                                                    Людмила НОСЕВИЧ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16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42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2af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Style14"/>
    <w:next w:val="Style15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Emphasis"/>
    <w:basedOn w:val="DefaultParagraphFont"/>
    <w:uiPriority w:val="20"/>
    <w:qFormat/>
    <w:rsid w:val="00f82afb"/>
    <w:rPr>
      <w:i/>
      <w:iCs/>
    </w:rPr>
  </w:style>
  <w:style w:type="character" w:styleId="Strong">
    <w:name w:val="Strong"/>
    <w:basedOn w:val="DefaultParagraphFont"/>
    <w:uiPriority w:val="22"/>
    <w:qFormat/>
    <w:rsid w:val="003e7a75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82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Вміст таблиці"/>
    <w:basedOn w:val="Normal"/>
    <w:qFormat/>
    <w:pPr>
      <w:widowControl w:val="false"/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82a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LibreOffice/7.4.3.2$Windows_X86_64 LibreOffice_project/1048a8393ae2eeec98dff31b5c133c5f1d08b890</Application>
  <AppVersion>15.0000</AppVersion>
  <Pages>2</Pages>
  <Words>355</Words>
  <Characters>2144</Characters>
  <CharactersWithSpaces>2491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2023-04-10T18:41:00Z</dcterms:created>
  <dc:creator>Luda Home</dc:creator>
  <dc:description/>
  <dc:language>uk-UA</dc:language>
  <cp:lastModifiedBy/>
  <cp:lastPrinted>2023-04-14T15:25:39Z</cp:lastPrinted>
  <dcterms:modified xsi:type="dcterms:W3CDTF">2023-04-14T15:25:47Z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