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</w:rPr>
        <w:t>РІЧНИЙ ПЛАН ЗАКУПІВЕЛЬ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на 20</w:t>
      </w:r>
      <w:r>
        <w:rPr>
          <w:rFonts w:eastAsia="Times New Roman" w:cs="Times New Roman" w:ascii="Times New Roman" w:hAnsi="Times New Roman"/>
          <w:color w:val="000000"/>
          <w:sz w:val="23"/>
          <w:szCs w:val="23"/>
          <w:lang w:val="uk-UA"/>
        </w:rPr>
        <w:t>20</w:t>
      </w: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 xml:space="preserve"> рік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1. Найменування замовника: Управління освіти виконавчого комітету Покровської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2. Код згідно з ЄДРПОУ замовника: 02142388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val="uk-UA"/>
        </w:rPr>
      </w:r>
    </w:p>
    <w:tbl>
      <w:tblPr>
        <w:tblW w:w="5000" w:type="pct"/>
        <w:jc w:val="left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4466"/>
        <w:gridCol w:w="2569"/>
        <w:gridCol w:w="1949"/>
        <w:gridCol w:w="1506"/>
        <w:gridCol w:w="1696"/>
        <w:gridCol w:w="1115"/>
        <w:gridCol w:w="2857"/>
      </w:tblGrid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3. Конкретна назва предмета закупівлі: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5. Код згідно з КЕКВ (для бюджетних коштів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7. Процедура закупівлі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8. Орієнтовний початок проведення процедури закупівлі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9. Примітки</w:t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Вугілля кам’яне ГПК 50-200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09110000-3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2275: Оплата інших енергоносіїв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732 700,00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Мінтай свіжоморожений, хек свіжоморожений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15220000-6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975 000,00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Ковбаса варена "Молочна" або "Лікарська"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15130000-8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1 032 000,00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Хліб пшеничний з борошна вищого ґатунку, хліб житній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15810000-9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864 000,00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Цукор-пісок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15830000-5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364 500,00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Молоко пастеризоване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15510000-6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1 679 000,00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Яловичина, свинина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пісна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, печінка яловича, печінка свинна 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15110000-2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2 406 000,00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Масло солодковершкове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15530000-2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1 7000 000,00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Томатн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е пюре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(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паста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)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ікра кабачкова, горошок зелений, капуста  квашена, огірок солоний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, с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ухофрукт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, повидло яблучне 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15330000-0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445 200,00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Капуста, б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уряк, морква, цибуля, часник,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 xml:space="preserve">яблука,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банани, мандарини, лимони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03220000-9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402 800,00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Яйця у шкаралупі, свіжі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03140000-4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290 540,00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Сік яблучний, сік томатний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, сік яблучно-морквяний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15320000-7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466 400,00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Картопля столова, картопля столова рання, горох сушений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03210000-6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505 000,00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Борошно пшеничне, крупа гречана, крупа 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рисова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 xml:space="preserve"> крупа ячна,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 крупа пшенична,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 xml:space="preserve"> геркулес,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 крупа перлова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15610000-7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508 270,00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Сир сичужний, сир кисломолочний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15540000-5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1 451 600,00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Ряжанка, сметана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15550000-8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580 000,00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листопад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Торги визнані такими, що не відбулись</w:t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Філе курчати бройлера охолоджене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15110000-2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444 000,00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Послуги з розподілу природного газу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65210000-8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2274: Оплата природного газу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304 466,64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Природний газ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09120000-6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2274: Оплата природного газу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1 665 000,00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Торги не відбулись</w:t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1 176 000,00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 (маршрут №2 с. Чортомлик – м.Покров 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873 600,00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 (маршрут №1 с. П.Хутора – м.Покров 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554 400,00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 (маршрут №4 с. Гірницьке – м.Покров )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252 000,00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Природний газ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09120000-6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2274: Оплата природного газу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1 665 000,00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Молоко пастеризоване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15510000-6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1 100 000,00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грудень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Ряжанка, сметана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15550000-8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343 800,00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грудень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Сир сичужний, сир кисломолочний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15540000-5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873 000,00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грудень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Сік яблучний, сік томатний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, сік яблучно-морквяний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15320000-7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289 000,00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грудень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9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Електрична енергія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09310000-5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2273: Оплата електроенергії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Style w:val="Postbody"/>
                <w:rFonts w:cs="Times New Roman" w:ascii="Times New Roman" w:hAnsi="Times New Roman"/>
                <w:sz w:val="24"/>
                <w:szCs w:val="28"/>
                <w:lang w:val="uk-UA"/>
              </w:rPr>
              <w:t>3 594 197,35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 xml:space="preserve">  скорочена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Електрична енергія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09310000-5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2273: Оплата електроенергії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Style w:val="Postbody"/>
                <w:rFonts w:cs="Times New Roman" w:ascii="Times New Roman" w:hAnsi="Times New Roman"/>
                <w:sz w:val="24"/>
                <w:szCs w:val="28"/>
                <w:lang w:val="uk-UA"/>
              </w:rPr>
              <w:t>235 099,58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 xml:space="preserve"> скорочена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Централізоване водовідведення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90430000-0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2272: Оплата водопостачання та водовідведення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525 224,05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 xml:space="preserve"> скорочена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Централізоване водопостачання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65110000-7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2272: Оплата водопостачання та водовідведення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663 074,91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 xml:space="preserve"> скорочена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Теплова енергія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09320000-8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2271: Оплата теплопостачання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15 284 799,91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4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Теплова енергія</w:t>
            </w:r>
          </w:p>
        </w:tc>
        <w:tc>
          <w:tcPr>
            <w:tcW w:w="2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09320000-8</w:t>
            </w:r>
          </w:p>
        </w:tc>
        <w:tc>
          <w:tcPr>
            <w:tcW w:w="19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2271: Оплата теплопостачання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3 056 998,45</w:t>
            </w:r>
          </w:p>
        </w:tc>
        <w:tc>
          <w:tcPr>
            <w:tcW w:w="1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2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50" w:afterAutospacing="0" w:after="0"/>
        <w:jc w:val="both"/>
        <w:rPr/>
      </w:pPr>
      <w:r>
        <w:rPr>
          <w:color w:val="353438"/>
          <w:szCs w:val="17"/>
        </w:rPr>
        <w:t xml:space="preserve">Затверджено рішенням тендерного комітету від </w:t>
      </w:r>
      <w:r>
        <w:rPr>
          <w:color w:val="353438"/>
          <w:szCs w:val="17"/>
          <w:lang w:val="uk-UA"/>
        </w:rPr>
        <w:t xml:space="preserve">  02</w:t>
      </w:r>
      <w:r>
        <w:rPr>
          <w:color w:val="353438"/>
          <w:szCs w:val="17"/>
        </w:rPr>
        <w:t>.</w:t>
      </w:r>
      <w:r>
        <w:rPr>
          <w:color w:val="353438"/>
          <w:szCs w:val="17"/>
          <w:lang w:val="uk-UA"/>
        </w:rPr>
        <w:t>01</w:t>
      </w:r>
      <w:r>
        <w:rPr>
          <w:color w:val="353438"/>
          <w:szCs w:val="17"/>
        </w:rPr>
        <w:t>.20</w:t>
      </w:r>
      <w:r>
        <w:rPr>
          <w:color w:val="353438"/>
          <w:szCs w:val="17"/>
          <w:lang w:val="uk-UA"/>
        </w:rPr>
        <w:t>20</w:t>
      </w:r>
      <w:r>
        <w:rPr>
          <w:color w:val="353438"/>
          <w:szCs w:val="17"/>
        </w:rPr>
        <w:t xml:space="preserve"> №</w:t>
      </w:r>
      <w:r>
        <w:rPr>
          <w:color w:val="353438"/>
          <w:szCs w:val="17"/>
          <w:lang w:val="uk-UA"/>
        </w:rPr>
        <w:t xml:space="preserve"> 1</w:t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/>
      </w:pPr>
      <w:r>
        <w:rPr>
          <w:color w:val="353438"/>
          <w:szCs w:val="17"/>
          <w:lang w:val="uk-UA"/>
        </w:rPr>
        <w:t>Г</w:t>
      </w:r>
      <w:r>
        <w:rPr>
          <w:color w:val="353438"/>
          <w:szCs w:val="17"/>
        </w:rPr>
        <w:t>олов</w:t>
      </w:r>
      <w:r>
        <w:rPr>
          <w:color w:val="353438"/>
          <w:szCs w:val="17"/>
          <w:lang w:val="uk-UA"/>
        </w:rPr>
        <w:t>а</w:t>
      </w:r>
      <w:r>
        <w:rPr>
          <w:color w:val="353438"/>
          <w:szCs w:val="17"/>
        </w:rPr>
        <w:t xml:space="preserve"> тендерного комітету</w:t>
        <w:tab/>
        <w:tab/>
        <w:tab/>
      </w:r>
      <w:r>
        <w:rPr>
          <w:color w:val="353438"/>
          <w:szCs w:val="17"/>
          <w:u w:val="single"/>
          <w:lang w:val="uk-UA"/>
        </w:rPr>
        <w:t>О.В. Собеніна</w:t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/>
      </w:pPr>
      <w:r>
        <w:rPr>
          <w:color w:val="353438"/>
          <w:szCs w:val="17"/>
        </w:rPr>
        <w:tab/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/>
      </w:pPr>
      <w:r>
        <w:rPr>
          <w:color w:val="353438"/>
          <w:szCs w:val="17"/>
        </w:rPr>
        <w:t>Cекретар тендерного комітету</w:t>
        <w:tab/>
        <w:tab/>
        <w:tab/>
      </w:r>
      <w:r>
        <w:rPr>
          <w:rStyle w:val="Applestylespan"/>
          <w:color w:val="353438"/>
          <w:szCs w:val="17"/>
          <w:u w:val="single"/>
          <w:lang w:val="uk-UA"/>
        </w:rPr>
        <w:t>Т.С. Крючкова</w:t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>
          <w:color w:val="353438"/>
          <w:sz w:val="20"/>
          <w:szCs w:val="17"/>
        </w:rPr>
      </w:pPr>
      <w:r>
        <w:rPr/>
      </w:r>
    </w:p>
    <w:sectPr>
      <w:type w:val="nextPage"/>
      <w:pgSz w:orient="landscape" w:w="16838" w:h="11906"/>
      <w:pgMar w:left="426" w:right="253" w:header="0" w:top="284" w:footer="0" w:bottom="28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544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7e47f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e47fa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stylespan" w:customStyle="1">
    <w:name w:val="apple-style-span"/>
    <w:basedOn w:val="DefaultParagraphFont"/>
    <w:qFormat/>
    <w:rsid w:val="008a6367"/>
    <w:rPr/>
  </w:style>
  <w:style w:type="character" w:styleId="Postbody" w:customStyle="1">
    <w:name w:val="postbody"/>
    <w:basedOn w:val="DefaultParagraphFont"/>
    <w:qFormat/>
    <w:rsid w:val="008666e2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7e47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LibreOffice/6.0.7.3$Linux_X86_64 LibreOffice_project/00m0$Build-3</Application>
  <Pages>3</Pages>
  <Words>682</Words>
  <Characters>4724</Characters>
  <CharactersWithSpaces>5199</CharactersWithSpaces>
  <Paragraphs>224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2019-03-25T12:22:00Z</dcterms:created>
  <dc:creator>а4</dc:creator>
  <dc:description/>
  <dc:language>ru-RU</dc:language>
  <cp:lastModifiedBy/>
  <cp:lastPrinted>2020-01-09T14:58:00Z</cp:lastPrinted>
  <dcterms:modified xsi:type="dcterms:W3CDTF">2020-01-15T13:50:25Z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