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w:rPr>
          <w:rFonts w:eastAsia="Times New Roman" w:cs="Times New Roman"/>
          <w:lang w:val="uk-UA" w:eastAsia="ru-RU"/>
        </w:rPr>
        <w:t xml:space="preserve"> </w:t>
      </w:r>
      <w:r>
        <w:rPr>
          <w:rFonts w:eastAsia="Times New Roman" w:cs="Times New Roman"/>
          <w:lang w:val="uk-UA" w:eastAsia="ru-RU"/>
        </w:rPr>
        <w:t xml:space="preserve">ЗАТВЕРДЖЕНО </w:t>
      </w:r>
    </w:p>
    <w:p>
      <w:pPr>
        <w:pStyle w:val="Normal"/>
        <w:bidi w:val="0"/>
        <w:spacing w:lineRule="auto" w:line="240"/>
        <w:ind w:left="5669" w:right="0" w:hanging="0"/>
        <w:jc w:val="both"/>
        <w:rPr>
          <w:rFonts w:ascii="Times New Roman" w:hAnsi="Times New Roman" w:cs="Times New Roman"/>
        </w:rPr>
      </w:pPr>
      <w:r>
        <w:rPr>
          <w:rFonts w:cs="Times New Roman"/>
        </w:rPr>
        <w:t>Рішення виконавчого комітету</w:t>
      </w:r>
    </w:p>
    <w:p>
      <w:pPr>
        <w:pStyle w:val="Normal"/>
        <w:bidi w:val="0"/>
        <w:spacing w:lineRule="auto" w:line="240"/>
        <w:ind w:left="5669" w:right="0" w:hanging="0"/>
        <w:jc w:val="both"/>
        <w:rPr>
          <w:rFonts w:ascii="Times New Roman" w:hAnsi="Times New Roman" w:cs="Times New Roman"/>
        </w:rPr>
      </w:pPr>
      <w:r>
        <w:rPr>
          <w:rFonts w:cs="Times New Roman"/>
        </w:rPr>
        <w:t xml:space="preserve">Покровської міської ради </w:t>
      </w:r>
    </w:p>
    <w:p>
      <w:pPr>
        <w:pStyle w:val="Normal"/>
        <w:rPr/>
      </w:pPr>
      <w:r>
        <w:rPr>
          <w:rFonts w:cs="Times New Roman"/>
          <w:b w:val="false"/>
          <w:bCs w:val="false"/>
          <w:lang w:val="uk-UA" w:eastAsia="ru-RU"/>
        </w:rPr>
        <w:t xml:space="preserve">                                                                                               </w:t>
      </w:r>
      <w:r>
        <w:rPr>
          <w:rFonts w:cs="Times New Roman"/>
          <w:b w:val="false"/>
          <w:bCs w:val="false"/>
          <w:lang w:val="uk-UA" w:eastAsia="ru-RU"/>
        </w:rPr>
        <w:t>_________________року № ____</w:t>
      </w:r>
    </w:p>
    <w:p>
      <w:pPr>
        <w:pStyle w:val="Normal"/>
        <w:jc w:val="center"/>
        <w:rPr>
          <w:sz w:val="20"/>
          <w:szCs w:val="20"/>
          <w:lang w:val="uk-UA"/>
        </w:rPr>
      </w:pPr>
      <w:r>
        <w:rPr>
          <w:sz w:val="20"/>
          <w:szCs w:val="20"/>
          <w:lang w:val="uk-UA"/>
        </w:rPr>
      </w:r>
    </w:p>
    <w:p>
      <w:pPr>
        <w:pStyle w:val="Normal"/>
        <w:jc w:val="center"/>
        <w:rPr>
          <w:sz w:val="20"/>
          <w:szCs w:val="20"/>
          <w:lang w:val="uk-UA"/>
        </w:rPr>
      </w:pPr>
      <w:r>
        <w:rPr>
          <w:sz w:val="20"/>
          <w:szCs w:val="20"/>
          <w:lang w:val="uk-UA"/>
        </w:rPr>
      </w:r>
    </w:p>
    <w:p>
      <w:pPr>
        <w:pStyle w:val="Normal"/>
        <w:jc w:val="center"/>
        <w:rPr/>
      </w:pPr>
      <w:r>
        <w:rPr>
          <w:lang w:val="uk-UA"/>
        </w:rPr>
        <w:t xml:space="preserve">ІНФОРМАЦІЙНА КАРТКА АДМІНІСТРАТИВНОЇ ПОСЛУГИ </w:t>
      </w:r>
    </w:p>
    <w:p>
      <w:pPr>
        <w:pStyle w:val="Normal"/>
        <w:jc w:val="center"/>
        <w:rPr>
          <w:lang w:val="uk-UA"/>
        </w:rPr>
      </w:pPr>
      <w:r>
        <w:rPr>
          <w:lang w:val="uk-UA"/>
        </w:rPr>
      </w:r>
    </w:p>
    <w:p>
      <w:pPr>
        <w:pStyle w:val="Style29"/>
        <w:bidi w:val="0"/>
        <w:spacing w:lineRule="auto" w:line="240" w:before="0" w:after="0"/>
        <w:ind w:left="0" w:right="0" w:hanging="0"/>
        <w:jc w:val="center"/>
        <w:rPr>
          <w:u w:val="single"/>
        </w:rPr>
      </w:pPr>
      <w:r>
        <w:rPr>
          <w:rFonts w:cs="Times New Roman"/>
          <w:b/>
          <w:bCs/>
          <w:color w:val="000000"/>
          <w:u w:val="single"/>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p>
      <w:pPr>
        <w:pStyle w:val="Normal"/>
        <w:jc w:val="center"/>
        <w:rPr>
          <w:u w:val="single"/>
        </w:rPr>
      </w:pPr>
      <w:r>
        <w:rPr>
          <w:u w:val="single"/>
        </w:rPr>
      </w:r>
    </w:p>
    <w:p>
      <w:pPr>
        <w:pStyle w:val="Normal"/>
        <w:jc w:val="center"/>
        <w:rPr>
          <w:u w:val="single"/>
        </w:rPr>
      </w:pPr>
      <w:r>
        <w:rPr>
          <w:b/>
          <w:bCs/>
          <w:u w:val="single"/>
          <w:lang w:val="uk-UA"/>
        </w:rPr>
        <w:t>Відділ землекористування виконавчого комітету Покровської міської ради</w:t>
      </w:r>
    </w:p>
    <w:p>
      <w:pPr>
        <w:pStyle w:val="Normal"/>
        <w:jc w:val="center"/>
        <w:rPr>
          <w:b/>
          <w:b/>
          <w:bCs/>
          <w:lang w:val="uk-UA"/>
        </w:rPr>
      </w:pPr>
      <w:r>
        <w:rPr>
          <w:b/>
          <w:bCs/>
          <w:lang w:val="uk-UA"/>
        </w:rPr>
      </w:r>
    </w:p>
    <w:p>
      <w:pPr>
        <w:pStyle w:val="Normal"/>
        <w:jc w:val="center"/>
        <w:rPr>
          <w:highlight w:val="none"/>
          <w:shd w:fill="auto" w:val="clear"/>
        </w:rPr>
      </w:pPr>
      <w:r>
        <w:rPr>
          <w:b/>
          <w:bCs w:val="false"/>
          <w:color w:val="000000"/>
          <w:sz w:val="26"/>
          <w:szCs w:val="26"/>
          <w:u w:val="single"/>
          <w:shd w:fill="auto" w:val="clear"/>
          <w:lang w:val="uk-UA" w:eastAsia="en-US"/>
        </w:rPr>
        <w:t>00175</w:t>
      </w:r>
    </w:p>
    <w:p>
      <w:pPr>
        <w:pStyle w:val="Normal"/>
        <w:rPr>
          <w:sz w:val="20"/>
          <w:szCs w:val="20"/>
          <w:highlight w:val="yellow"/>
          <w:lang w:val="uk-UA"/>
        </w:rPr>
      </w:pPr>
      <w:r>
        <w:rPr>
          <w:sz w:val="20"/>
          <w:szCs w:val="20"/>
          <w:highlight w:val="yellow"/>
          <w:lang w:val="uk-UA"/>
        </w:rPr>
      </w:r>
      <w:bookmarkStart w:id="0" w:name="_Hlk157529416"/>
      <w:bookmarkStart w:id="1" w:name="_GoBack"/>
      <w:bookmarkStart w:id="2" w:name="_Hlk157529416"/>
      <w:bookmarkStart w:id="3" w:name="_GoBack"/>
      <w:bookmarkEnd w:id="2"/>
      <w:bookmarkEnd w:id="3"/>
    </w:p>
    <w:tbl>
      <w:tblPr>
        <w:tblpPr w:bottomFromText="0" w:horzAnchor="text" w:leftFromText="180" w:rightFromText="180" w:tblpX="0" w:tblpY="1" w:topFromText="0" w:vertAnchor="text"/>
        <w:tblW w:w="9645"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621"/>
        <w:gridCol w:w="1"/>
        <w:gridCol w:w="2556"/>
        <w:gridCol w:w="1117"/>
        <w:gridCol w:w="1282"/>
        <w:gridCol w:w="1"/>
        <w:gridCol w:w="2133"/>
        <w:gridCol w:w="1933"/>
        <w:gridCol w:w="1"/>
        <w:gridCol w:w="1"/>
      </w:tblGrid>
      <w:tr>
        <w:trPr/>
        <w:tc>
          <w:tcPr>
            <w:tcW w:w="964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jc w:val="center"/>
              <w:rPr>
                <w:rStyle w:val="2"/>
                <w:bCs w:val="false"/>
              </w:rPr>
            </w:pPr>
            <w:r>
              <w:rPr>
                <w:rStyle w:val="2"/>
              </w:rPr>
              <w:t>1. Інформація про суб’єкт</w:t>
            </w:r>
            <w:r>
              <w:rPr>
                <w:rStyle w:val="2"/>
                <w:bCs w:val="false"/>
              </w:rPr>
              <w:t>а</w:t>
            </w:r>
            <w:r>
              <w:rPr>
                <w:rStyle w:val="2"/>
              </w:rPr>
              <w:t xml:space="preserve"> надання адміністративної послуги</w:t>
            </w:r>
          </w:p>
          <w:p>
            <w:pPr>
              <w:pStyle w:val="Normal"/>
              <w:widowControl w:val="false"/>
              <w:tabs>
                <w:tab w:val="clear" w:pos="708"/>
                <w:tab w:val="left" w:pos="6270" w:leader="none"/>
              </w:tabs>
              <w:jc w:val="center"/>
              <w:rPr>
                <w:rStyle w:val="2"/>
                <w:bCs w:val="false"/>
              </w:rPr>
            </w:pPr>
            <w:r>
              <w:rPr>
                <w:bCs w:val="false"/>
              </w:rPr>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jc w:val="center"/>
              <w:rPr>
                <w:rStyle w:val="2"/>
                <w:bCs w:val="false"/>
              </w:rPr>
            </w:pPr>
            <w:r>
              <w:rPr>
                <w:rStyle w:val="2"/>
              </w:rPr>
              <w:t>1.1</w:t>
            </w:r>
          </w:p>
        </w:tc>
        <w:tc>
          <w:tcPr>
            <w:tcW w:w="495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jc w:val="center"/>
              <w:rPr>
                <w:rStyle w:val="2"/>
                <w:b w:val="false"/>
                <w:b w:val="false"/>
                <w:bCs w:val="false"/>
              </w:rPr>
            </w:pPr>
            <w:r>
              <w:rPr>
                <w:rStyle w:val="2"/>
              </w:rPr>
              <w:t>Місцезнаходження суб’єкта надання адміністративної послуги</w:t>
            </w:r>
          </w:p>
        </w:tc>
        <w:tc>
          <w:tcPr>
            <w:tcW w:w="40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uk-UA"/>
              </w:rPr>
            </w:pPr>
            <w:r>
              <w:rPr>
                <w:lang w:val="uk-UA"/>
              </w:rPr>
              <w:t>53300, Дніпропетровська область, Нікопольський район м. Покров,  вул. Центральна, 48</w:t>
            </w:r>
          </w:p>
          <w:p>
            <w:pPr>
              <w:pStyle w:val="Normal"/>
              <w:widowControl w:val="false"/>
              <w:rPr>
                <w:lang w:val="uk-UA"/>
              </w:rPr>
            </w:pPr>
            <w:r>
              <w:rPr>
                <w:lang w:val="uk-UA"/>
              </w:rPr>
              <w:t xml:space="preserve">Виконавчий комітет Покровської міської ради, </w:t>
            </w:r>
            <w:bookmarkStart w:id="4" w:name="_GoBack1"/>
            <w:bookmarkEnd w:id="4"/>
            <w:r>
              <w:rPr>
                <w:rStyle w:val="2"/>
                <w:b w:val="false"/>
                <w:bCs w:val="false"/>
                <w:i w:val="false"/>
                <w:iCs w:val="false"/>
                <w:lang w:val="uk-UA"/>
              </w:rPr>
              <w:t>каб. 410</w:t>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jc w:val="center"/>
              <w:rPr>
                <w:rStyle w:val="2"/>
                <w:bCs w:val="false"/>
              </w:rPr>
            </w:pPr>
            <w:r>
              <w:rPr>
                <w:rStyle w:val="2"/>
              </w:rPr>
              <w:t>1.2.</w:t>
            </w:r>
          </w:p>
        </w:tc>
        <w:tc>
          <w:tcPr>
            <w:tcW w:w="495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jc w:val="center"/>
              <w:rPr>
                <w:rStyle w:val="2"/>
                <w:b w:val="false"/>
                <w:b w:val="false"/>
                <w:bCs w:val="false"/>
              </w:rPr>
            </w:pPr>
            <w:r>
              <w:rPr>
                <w:rStyle w:val="2"/>
              </w:rPr>
              <w:t>Інформація щодо режиму роботи суб’єкта надання адміністративної послуги</w:t>
            </w:r>
          </w:p>
        </w:tc>
        <w:tc>
          <w:tcPr>
            <w:tcW w:w="40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300"/>
              <w:rPr>
                <w:lang w:val="uk-UA"/>
              </w:rPr>
            </w:pPr>
            <w:r>
              <w:rPr>
                <w:lang w:val="uk-UA"/>
              </w:rPr>
              <w:t>Понеділок: з 8.00 до 17.00</w:t>
            </w:r>
          </w:p>
          <w:p>
            <w:pPr>
              <w:pStyle w:val="Normal"/>
              <w:widowControl w:val="false"/>
              <w:spacing w:lineRule="exact" w:line="300"/>
              <w:ind w:right="282" w:hanging="0"/>
              <w:rPr>
                <w:lang w:val="uk-UA"/>
              </w:rPr>
            </w:pPr>
            <w:r>
              <w:rPr>
                <w:lang w:val="uk-UA"/>
              </w:rPr>
              <w:t>Вівторок: з 8.00 до 17.00</w:t>
            </w:r>
          </w:p>
          <w:p>
            <w:pPr>
              <w:pStyle w:val="Normal"/>
              <w:widowControl w:val="false"/>
              <w:spacing w:lineRule="exact" w:line="300"/>
              <w:rPr>
                <w:lang w:val="uk-UA"/>
              </w:rPr>
            </w:pPr>
            <w:r>
              <w:rPr>
                <w:lang w:val="uk-UA"/>
              </w:rPr>
              <w:t>Середа: з 8.00 до 17.00</w:t>
            </w:r>
          </w:p>
          <w:p>
            <w:pPr>
              <w:pStyle w:val="Normal"/>
              <w:widowControl w:val="false"/>
              <w:spacing w:lineRule="exact" w:line="300"/>
              <w:rPr>
                <w:lang w:val="uk-UA"/>
              </w:rPr>
            </w:pPr>
            <w:r>
              <w:rPr>
                <w:lang w:val="uk-UA"/>
              </w:rPr>
              <w:t>Четвер: з 8.00 до 17.00</w:t>
            </w:r>
          </w:p>
          <w:p>
            <w:pPr>
              <w:pStyle w:val="Normal"/>
              <w:widowControl w:val="false"/>
              <w:spacing w:lineRule="exact" w:line="300"/>
              <w:rPr>
                <w:lang w:val="uk-UA"/>
              </w:rPr>
            </w:pPr>
            <w:r>
              <w:rPr>
                <w:lang w:val="uk-UA"/>
              </w:rPr>
              <w:t>П’ятниця: з 8.00  до16.00</w:t>
            </w:r>
          </w:p>
          <w:p>
            <w:pPr>
              <w:pStyle w:val="Normal"/>
              <w:widowControl w:val="false"/>
              <w:spacing w:lineRule="exact" w:line="300"/>
              <w:rPr>
                <w:lang w:val="uk-UA"/>
              </w:rPr>
            </w:pPr>
            <w:r>
              <w:rPr>
                <w:lang w:val="uk-UA"/>
              </w:rPr>
              <w:t>Перерва понеділок - четвер з 12.00 до 12.45</w:t>
            </w:r>
          </w:p>
          <w:p>
            <w:pPr>
              <w:pStyle w:val="Normal"/>
              <w:widowControl w:val="false"/>
              <w:spacing w:lineRule="exact" w:line="300"/>
              <w:rPr>
                <w:lang w:val="uk-UA"/>
              </w:rPr>
            </w:pPr>
            <w:r>
              <w:rPr>
                <w:lang w:val="uk-UA"/>
              </w:rPr>
              <w:t>Перерва п’ятниця з 12.00 до 13.00</w:t>
            </w:r>
          </w:p>
          <w:p>
            <w:pPr>
              <w:pStyle w:val="Normal"/>
              <w:widowControl w:val="false"/>
              <w:rPr>
                <w:lang w:val="uk-UA"/>
              </w:rPr>
            </w:pPr>
            <w:r>
              <w:rPr>
                <w:lang w:eastAsia="uk-UA"/>
              </w:rPr>
              <w:t>Вихідні дні - субота, неділя</w:t>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jc w:val="center"/>
              <w:rPr>
                <w:rStyle w:val="2"/>
                <w:bCs w:val="false"/>
              </w:rPr>
            </w:pPr>
            <w:r>
              <w:rPr>
                <w:rStyle w:val="2"/>
              </w:rPr>
              <w:t>1.3.</w:t>
            </w:r>
          </w:p>
        </w:tc>
        <w:tc>
          <w:tcPr>
            <w:tcW w:w="495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rPr>
            </w:pPr>
            <w:r>
              <w:rPr>
                <w:b/>
                <w:bCs/>
                <w:lang w:val="uk-UA"/>
              </w:rPr>
              <w:t>Контактний телефон, адреса електронної пошти, вебсайт суб’єкта надання адміністративної послуги</w:t>
            </w:r>
          </w:p>
        </w:tc>
        <w:tc>
          <w:tcPr>
            <w:tcW w:w="40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uk-UA"/>
              </w:rPr>
            </w:pPr>
            <w:r>
              <w:rPr>
                <w:lang w:val="uk-UA"/>
              </w:rPr>
              <w:t>Тел.(05667) 4-43-56</w:t>
            </w:r>
          </w:p>
          <w:p>
            <w:pPr>
              <w:pStyle w:val="Normal"/>
              <w:widowControl w:val="false"/>
              <w:rPr>
                <w:lang w:val="uk-UA"/>
              </w:rPr>
            </w:pPr>
            <w:r>
              <w:rPr>
                <w:rStyle w:val="2"/>
                <w:b w:val="false"/>
                <w:bCs w:val="false"/>
                <w:i w:val="false"/>
                <w:caps w:val="false"/>
                <w:smallCaps w:val="false"/>
                <w:color w:val="2C363A"/>
                <w:spacing w:val="0"/>
                <w:sz w:val="24"/>
                <w:szCs w:val="24"/>
                <w:lang w:val="uk-UA" w:eastAsia="uk-UA"/>
              </w:rPr>
              <w:t>zemlya@pokrov-mr.gov.ua</w:t>
            </w:r>
            <w:r>
              <w:rPr>
                <w:rStyle w:val="2"/>
                <w:b w:val="false"/>
                <w:bCs w:val="false"/>
                <w:sz w:val="24"/>
                <w:szCs w:val="24"/>
                <w:lang w:val="uk-UA" w:eastAsia="uk-UA"/>
              </w:rPr>
              <w:t>.</w:t>
            </w:r>
          </w:p>
        </w:tc>
      </w:tr>
      <w:tr>
        <w:trPr>
          <w:trHeight w:val="494" w:hRule="atLeast"/>
        </w:trPr>
        <w:tc>
          <w:tcPr>
            <w:tcW w:w="964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jc w:val="center"/>
              <w:rPr/>
            </w:pPr>
            <w:r>
              <w:rPr>
                <w:rStyle w:val="2"/>
              </w:rPr>
              <w:t>2. Інформація про Центр</w:t>
            </w:r>
            <w:r>
              <w:rPr>
                <w:rStyle w:val="2"/>
                <w:bCs w:val="false"/>
              </w:rPr>
              <w:t xml:space="preserve">(и) </w:t>
            </w:r>
            <w:r>
              <w:rPr>
                <w:rStyle w:val="2"/>
              </w:rPr>
              <w:t>надання адміністративних послуг (ЦНАП)</w:t>
            </w:r>
          </w:p>
          <w:p>
            <w:pPr>
              <w:pStyle w:val="Normal"/>
              <w:widowControl w:val="false"/>
              <w:tabs>
                <w:tab w:val="clear" w:pos="708"/>
                <w:tab w:val="left" w:pos="6270" w:leader="none"/>
              </w:tabs>
              <w:jc w:val="center"/>
              <w:rPr/>
            </w:pPr>
            <w:r>
              <w:rPr/>
            </w:r>
          </w:p>
        </w:tc>
      </w:tr>
      <w:tr>
        <w:trPr/>
        <w:tc>
          <w:tcPr>
            <w:tcW w:w="6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270" w:leader="none"/>
              </w:tabs>
              <w:jc w:val="center"/>
              <w:rPr>
                <w:bCs w:val="false"/>
                <w:highlight w:val="none"/>
                <w:shd w:fill="auto" w:val="clear"/>
              </w:rPr>
            </w:pPr>
            <w:r>
              <w:rPr>
                <w:bCs w:val="false"/>
                <w:shd w:fill="auto" w:val="clear"/>
              </w:rPr>
            </w:r>
          </w:p>
        </w:tc>
        <w:tc>
          <w:tcPr>
            <w:tcW w:w="255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ind w:left="-21" w:hanging="0"/>
              <w:jc w:val="center"/>
              <w:rPr>
                <w:bCs/>
                <w:highlight w:val="none"/>
                <w:shd w:fill="auto" w:val="clear"/>
              </w:rPr>
            </w:pPr>
            <w:r>
              <w:rPr>
                <w:bCs/>
                <w:spacing w:val="-2"/>
                <w:shd w:fill="auto" w:val="clear"/>
              </w:rPr>
              <w:t xml:space="preserve">Найменування ЦНАП </w:t>
            </w:r>
            <w:commentRangeStart w:id="0"/>
            <w:r>
              <w:rPr>
                <w:bCs/>
                <w:spacing w:val="-2"/>
                <w:shd w:fill="auto" w:val="clear"/>
              </w:rPr>
              <w:t>(його ТП та/або ВРМ)</w:t>
            </w:r>
            <w:commentRangeEnd w:id="0"/>
            <w:r>
              <w:commentReference w:id="0"/>
            </w:r>
            <w:r>
              <w:rPr>
                <w:bCs/>
                <w:spacing w:val="-2"/>
                <w:shd w:fill="auto" w:val="clear"/>
              </w:rPr>
            </w:r>
          </w:p>
        </w:tc>
        <w:tc>
          <w:tcPr>
            <w:tcW w:w="24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ind w:left="-79" w:right="-135" w:hanging="0"/>
              <w:jc w:val="center"/>
              <w:rPr/>
            </w:pPr>
            <w:r>
              <w:rPr>
                <w:rStyle w:val="2"/>
                <w:bCs w:val="false"/>
                <w:shd w:fill="auto" w:val="clear"/>
              </w:rPr>
              <w:t xml:space="preserve">Місцезнаходження ЦНАП </w:t>
            </w:r>
            <w:r>
              <w:rPr>
                <w:bCs/>
                <w:spacing w:val="-2"/>
                <w:shd w:fill="auto" w:val="clear"/>
              </w:rPr>
              <w:t>(його ТП та/або ВРМ)</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ind w:left="-21" w:hanging="0"/>
              <w:jc w:val="center"/>
              <w:rPr>
                <w:bCs/>
                <w:highlight w:val="none"/>
                <w:shd w:fill="auto" w:val="clear"/>
              </w:rPr>
            </w:pPr>
            <w:r>
              <w:rPr>
                <w:bCs/>
                <w:shd w:fill="auto" w:val="clear"/>
              </w:rPr>
              <w:t>Контактний</w:t>
            </w:r>
            <w:r>
              <w:rPr>
                <w:bCs/>
                <w:spacing w:val="-15"/>
                <w:shd w:fill="auto" w:val="clear"/>
              </w:rPr>
              <w:t xml:space="preserve"> </w:t>
            </w:r>
            <w:r>
              <w:rPr>
                <w:bCs/>
                <w:shd w:fill="auto" w:val="clear"/>
              </w:rPr>
              <w:t xml:space="preserve">телефон, адреса електронної пошти </w:t>
            </w:r>
            <w:r>
              <w:rPr>
                <w:bCs/>
                <w:spacing w:val="-2"/>
                <w:shd w:fill="auto" w:val="clear"/>
              </w:rPr>
              <w:t>(його ТП та/або ВРМ)</w:t>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ind w:left="-21" w:hanging="0"/>
              <w:jc w:val="center"/>
              <w:rPr>
                <w:bCs/>
                <w:highlight w:val="none"/>
                <w:shd w:fill="auto" w:val="clear"/>
              </w:rPr>
            </w:pPr>
            <w:r>
              <w:rPr>
                <w:bCs/>
                <w:shd w:fill="auto" w:val="clear"/>
              </w:rPr>
              <w:t>*Інформація щодо режиму роботи ЦНАП</w:t>
            </w:r>
            <w:r>
              <w:rPr>
                <w:bCs/>
                <w:spacing w:val="-2"/>
                <w:shd w:fill="auto" w:val="clear"/>
              </w:rPr>
              <w:t xml:space="preserve"> (його ТП та/або ВРМ)</w:t>
            </w:r>
          </w:p>
        </w:tc>
        <w:tc>
          <w:tcPr>
            <w:tcW w:w="1" w:type="dxa"/>
            <w:tcBorders/>
            <w:shd w:fill="auto" w:val="clear"/>
          </w:tcPr>
          <w:p>
            <w:pPr>
              <w:pStyle w:val="Normal"/>
              <w:widowControl w:val="false"/>
              <w:rPr>
                <w:highlight w:val="none"/>
                <w:shd w:fill="FFFF00" w:val="clear"/>
              </w:rPr>
            </w:pPr>
            <w:r>
              <w:rPr>
                <w:shd w:fill="FFFF00" w:val="clear"/>
              </w:rPr>
            </w:r>
          </w:p>
        </w:tc>
      </w:tr>
      <w:tr>
        <w:trPr/>
        <w:tc>
          <w:tcPr>
            <w:tcW w:w="6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b/>
                <w:b/>
                <w:sz w:val="24"/>
                <w:highlight w:val="none"/>
                <w:shd w:fill="auto" w:val="clear"/>
              </w:rPr>
            </w:pPr>
            <w:r>
              <w:rPr>
                <w:b/>
                <w:spacing w:val="-5"/>
                <w:sz w:val="24"/>
                <w:shd w:fill="auto" w:val="clear"/>
              </w:rPr>
              <w:t>2.1</w:t>
            </w:r>
          </w:p>
        </w:tc>
        <w:tc>
          <w:tcPr>
            <w:tcW w:w="255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t>Центр надання адміністративних послуг виконавчого комітету Покровської міської ради</w:t>
            </w:r>
          </w:p>
        </w:tc>
        <w:tc>
          <w:tcPr>
            <w:tcW w:w="24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highlight w:val="none"/>
                <w:shd w:fill="auto" w:val="clear"/>
                <w:lang w:val="uk-UA"/>
              </w:rPr>
            </w:pPr>
            <w:r>
              <w:rPr>
                <w:shd w:fill="auto" w:val="clear"/>
                <w:lang w:val="uk-UA"/>
              </w:rPr>
              <w:t>53300, Дніпропетровська область, Нікопольський район м. Покров,  вул. Центральна, 48</w:t>
            </w:r>
          </w:p>
          <w:p>
            <w:pPr>
              <w:pStyle w:val="Normal"/>
              <w:widowControl w:val="false"/>
              <w:jc w:val="center"/>
              <w:rPr>
                <w:sz w:val="24"/>
                <w:highlight w:val="none"/>
                <w:shd w:fill="FFFF00" w:val="clear"/>
              </w:rPr>
            </w:pPr>
            <w:r>
              <w:rPr>
                <w:sz w:val="24"/>
                <w:shd w:fill="auto" w:val="clear"/>
                <w:lang w:val="uk-UA"/>
              </w:rPr>
              <w:t>Виконавчий комітет Покровської</w:t>
            </w:r>
            <w:bookmarkStart w:id="5" w:name="_GoBack11"/>
            <w:bookmarkEnd w:id="5"/>
            <w:r>
              <w:rPr>
                <w:sz w:val="24"/>
                <w:shd w:fill="auto" w:val="clear"/>
                <w:lang w:val="uk-UA"/>
              </w:rPr>
              <w:t xml:space="preserve"> міської ради,</w:t>
            </w:r>
          </w:p>
          <w:p>
            <w:pPr>
              <w:pStyle w:val="Normal"/>
              <w:widowControl w:val="false"/>
              <w:jc w:val="center"/>
              <w:rPr>
                <w:sz w:val="24"/>
                <w:highlight w:val="none"/>
                <w:shd w:fill="FFFF00" w:val="clear"/>
              </w:rPr>
            </w:pPr>
            <w:r>
              <w:rPr>
                <w:rStyle w:val="2"/>
                <w:b w:val="false"/>
                <w:bCs w:val="false"/>
                <w:i w:val="false"/>
                <w:iCs w:val="false"/>
                <w:shd w:fill="auto" w:val="clear"/>
                <w:lang w:val="uk-UA"/>
              </w:rPr>
              <w:t>1 поверх</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spacing w:lineRule="auto" w:line="240"/>
              <w:jc w:val="both"/>
              <w:rPr>
                <w:rFonts w:ascii="Times New Roman" w:hAnsi="Times New Roman" w:cs="Times New Roman"/>
                <w:highlight w:val="none"/>
                <w:shd w:fill="auto" w:val="clear"/>
                <w:lang w:val="uk-UA"/>
              </w:rPr>
            </w:pPr>
            <w:r>
              <w:rPr>
                <w:rFonts w:cs="Times New Roman"/>
                <w:shd w:fill="auto" w:val="clear"/>
                <w:lang w:val="uk-UA"/>
              </w:rPr>
              <w:t>тел.(05667)</w:t>
            </w:r>
          </w:p>
          <w:p>
            <w:pPr>
              <w:pStyle w:val="Normal"/>
              <w:widowControl w:val="false"/>
              <w:bidi w:val="0"/>
              <w:spacing w:lineRule="auto" w:line="240"/>
              <w:jc w:val="both"/>
              <w:rPr>
                <w:rFonts w:ascii="Times New Roman" w:hAnsi="Times New Roman" w:cs="Times New Roman"/>
                <w:highlight w:val="none"/>
                <w:shd w:fill="auto" w:val="clear"/>
                <w:lang w:val="uk-UA"/>
              </w:rPr>
            </w:pPr>
            <w:r>
              <w:rPr>
                <w:rFonts w:cs="Times New Roman"/>
                <w:shd w:fill="auto" w:val="clear"/>
                <w:lang w:val="uk-UA"/>
              </w:rPr>
              <w:t xml:space="preserve"> </w:t>
            </w:r>
            <w:r>
              <w:rPr>
                <w:rFonts w:cs="Times New Roman"/>
                <w:shd w:fill="auto" w:val="clear"/>
                <w:lang w:val="uk-UA"/>
              </w:rPr>
              <w:t>4-20-31</w:t>
            </w:r>
          </w:p>
          <w:p>
            <w:pPr>
              <w:pStyle w:val="Normal"/>
              <w:widowControl w:val="false"/>
              <w:bidi w:val="0"/>
              <w:spacing w:lineRule="auto" w:line="240"/>
              <w:jc w:val="both"/>
              <w:rPr>
                <w:sz w:val="24"/>
                <w:highlight w:val="none"/>
                <w:shd w:fill="auto" w:val="clear"/>
              </w:rPr>
            </w:pPr>
            <w:r>
              <w:rPr>
                <w:rFonts w:cs="Times New Roman"/>
                <w:sz w:val="24"/>
                <w:shd w:fill="auto" w:val="clear"/>
              </w:rPr>
              <w:t>cnap</w:t>
            </w:r>
            <w:r>
              <w:rPr>
                <w:rFonts w:cs="Times New Roman"/>
                <w:sz w:val="24"/>
                <w:shd w:fill="auto" w:val="clear"/>
                <w:lang w:val="uk-UA"/>
              </w:rPr>
              <w:t>@</w:t>
            </w:r>
            <w:r>
              <w:rPr>
                <w:rFonts w:cs="Times New Roman"/>
                <w:sz w:val="24"/>
                <w:shd w:fill="auto" w:val="clear"/>
              </w:rPr>
              <w:t>pokrov</w:t>
            </w:r>
            <w:r>
              <w:rPr>
                <w:rFonts w:cs="Times New Roman"/>
                <w:sz w:val="24"/>
                <w:shd w:fill="auto" w:val="clear"/>
                <w:lang w:val="uk-UA"/>
              </w:rPr>
              <w:t>-</w:t>
            </w:r>
            <w:r>
              <w:rPr>
                <w:rFonts w:cs="Times New Roman"/>
                <w:sz w:val="24"/>
                <w:shd w:fill="auto" w:val="clear"/>
              </w:rPr>
              <w:t>mr</w:t>
            </w:r>
            <w:r>
              <w:rPr>
                <w:rFonts w:cs="Times New Roman"/>
                <w:sz w:val="24"/>
                <w:shd w:fill="auto" w:val="clear"/>
                <w:lang w:val="uk-UA"/>
              </w:rPr>
              <w:t>.</w:t>
            </w:r>
            <w:r>
              <w:rPr>
                <w:rFonts w:cs="Times New Roman"/>
                <w:sz w:val="24"/>
                <w:shd w:fill="auto" w:val="clear"/>
              </w:rPr>
              <w:t>gov</w:t>
            </w:r>
            <w:r>
              <w:rPr>
                <w:rFonts w:cs="Times New Roman"/>
                <w:sz w:val="24"/>
                <w:shd w:fill="auto" w:val="clear"/>
                <w:lang w:val="uk-UA"/>
              </w:rPr>
              <w:t>.</w:t>
            </w:r>
            <w:r>
              <w:rPr>
                <w:rFonts w:cs="Times New Roman"/>
                <w:sz w:val="24"/>
                <w:shd w:fill="auto" w:val="clear"/>
              </w:rPr>
              <w:t>ua</w:t>
            </w:r>
            <w:bookmarkStart w:id="6" w:name="_GoBack2"/>
            <w:bookmarkEnd w:id="6"/>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1" w:type="dxa"/>
            <w:tcBorders/>
            <w:shd w:fill="auto" w:val="clear"/>
          </w:tcPr>
          <w:p>
            <w:pPr>
              <w:pStyle w:val="Normal"/>
              <w:widowControl w:val="false"/>
              <w:rPr>
                <w:highlight w:val="none"/>
                <w:shd w:fill="FFFF00" w:val="clear"/>
              </w:rPr>
            </w:pPr>
            <w:r>
              <w:rPr>
                <w:shd w:fill="FFFF00" w:val="clear"/>
              </w:rPr>
            </w:r>
          </w:p>
        </w:tc>
      </w:tr>
      <w:tr>
        <w:trPr/>
        <w:tc>
          <w:tcPr>
            <w:tcW w:w="6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b/>
                <w:b/>
                <w:sz w:val="24"/>
                <w:highlight w:val="none"/>
                <w:shd w:fill="auto" w:val="clear"/>
              </w:rPr>
            </w:pPr>
            <w:r>
              <w:rPr>
                <w:b/>
                <w:spacing w:val="-5"/>
                <w:sz w:val="24"/>
                <w:shd w:fill="auto" w:val="clear"/>
              </w:rPr>
              <w:t>2.2</w:t>
            </w:r>
          </w:p>
        </w:tc>
        <w:tc>
          <w:tcPr>
            <w:tcW w:w="255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24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1" w:type="dxa"/>
            <w:tcBorders/>
            <w:shd w:fill="auto" w:val="clear"/>
          </w:tcPr>
          <w:p>
            <w:pPr>
              <w:pStyle w:val="Normal"/>
              <w:widowControl w:val="false"/>
              <w:rPr>
                <w:highlight w:val="none"/>
                <w:shd w:fill="FFFF00" w:val="clear"/>
              </w:rPr>
            </w:pPr>
            <w:r>
              <w:rPr>
                <w:shd w:fill="FFFF00" w:val="clear"/>
              </w:rPr>
            </w:r>
          </w:p>
        </w:tc>
      </w:tr>
      <w:tr>
        <w:trPr/>
        <w:tc>
          <w:tcPr>
            <w:tcW w:w="6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b/>
                <w:b/>
                <w:sz w:val="24"/>
                <w:highlight w:val="none"/>
                <w:shd w:fill="auto" w:val="clear"/>
              </w:rPr>
            </w:pPr>
            <w:r>
              <w:rPr>
                <w:b/>
                <w:spacing w:val="-5"/>
                <w:sz w:val="24"/>
                <w:shd w:fill="auto" w:val="clear"/>
              </w:rPr>
              <w:t>2.3</w:t>
            </w:r>
          </w:p>
        </w:tc>
        <w:tc>
          <w:tcPr>
            <w:tcW w:w="255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24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1" w:type="dxa"/>
            <w:tcBorders/>
            <w:shd w:fill="auto" w:val="clear"/>
          </w:tcPr>
          <w:p>
            <w:pPr>
              <w:pStyle w:val="Normal"/>
              <w:widowControl w:val="false"/>
              <w:rPr>
                <w:highlight w:val="none"/>
                <w:shd w:fill="FFFF00" w:val="clear"/>
              </w:rPr>
            </w:pPr>
            <w:r>
              <w:rPr>
                <w:shd w:fill="FFFF00" w:val="clear"/>
              </w:rPr>
            </w:r>
          </w:p>
        </w:tc>
      </w:tr>
      <w:tr>
        <w:trPr/>
        <w:tc>
          <w:tcPr>
            <w:tcW w:w="6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b/>
                <w:b/>
                <w:sz w:val="24"/>
                <w:highlight w:val="none"/>
                <w:shd w:fill="auto" w:val="clear"/>
              </w:rPr>
            </w:pPr>
            <w:r>
              <w:rPr>
                <w:b/>
                <w:spacing w:val="-5"/>
                <w:sz w:val="24"/>
                <w:shd w:fill="auto" w:val="clear"/>
              </w:rPr>
              <w:t>2.</w:t>
            </w:r>
            <w:r>
              <w:rPr>
                <w:b/>
                <w:spacing w:val="-5"/>
                <w:sz w:val="24"/>
                <w:shd w:fill="auto" w:val="clear"/>
                <w:lang w:val="en-US"/>
              </w:rPr>
              <w:t>4</w:t>
            </w:r>
          </w:p>
        </w:tc>
        <w:tc>
          <w:tcPr>
            <w:tcW w:w="255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24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1" w:type="dxa"/>
            <w:tcBorders/>
            <w:shd w:fill="auto" w:val="clear"/>
          </w:tcPr>
          <w:p>
            <w:pPr>
              <w:pStyle w:val="Normal"/>
              <w:widowControl w:val="false"/>
              <w:rPr>
                <w:highlight w:val="none"/>
                <w:shd w:fill="FFFF00" w:val="clear"/>
              </w:rPr>
            </w:pPr>
            <w:r>
              <w:rPr>
                <w:shd w:fill="FFFF00" w:val="clear"/>
              </w:rPr>
            </w:r>
          </w:p>
        </w:tc>
      </w:tr>
      <w:tr>
        <w:trPr/>
        <w:tc>
          <w:tcPr>
            <w:tcW w:w="6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b/>
                <w:b/>
                <w:sz w:val="24"/>
                <w:highlight w:val="none"/>
                <w:shd w:fill="auto" w:val="clear"/>
              </w:rPr>
            </w:pPr>
            <w:r>
              <w:rPr>
                <w:b/>
                <w:spacing w:val="-5"/>
                <w:sz w:val="24"/>
                <w:shd w:fill="auto" w:val="clear"/>
              </w:rPr>
              <w:t>2.</w:t>
            </w:r>
            <w:r>
              <w:rPr>
                <w:b/>
                <w:spacing w:val="-5"/>
                <w:sz w:val="24"/>
                <w:shd w:fill="auto" w:val="clear"/>
                <w:lang w:val="en-US"/>
              </w:rPr>
              <w:t>5</w:t>
            </w:r>
          </w:p>
        </w:tc>
        <w:tc>
          <w:tcPr>
            <w:tcW w:w="255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24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sz w:val="24"/>
                <w:highlight w:val="none"/>
                <w:shd w:fill="auto" w:val="clear"/>
              </w:rPr>
            </w:pPr>
            <w:r>
              <w:rPr>
                <w:sz w:val="24"/>
                <w:shd w:fill="auto" w:val="clear"/>
              </w:rPr>
            </w:r>
          </w:p>
        </w:tc>
        <w:tc>
          <w:tcPr>
            <w:tcW w:w="1" w:type="dxa"/>
            <w:tcBorders/>
            <w:shd w:fill="auto" w:val="clear"/>
          </w:tcPr>
          <w:p>
            <w:pPr>
              <w:pStyle w:val="Normal"/>
              <w:widowControl w:val="false"/>
              <w:rPr>
                <w:highlight w:val="none"/>
                <w:shd w:fill="FFFF00" w:val="clear"/>
              </w:rPr>
            </w:pPr>
            <w:r>
              <w:rPr>
                <w:shd w:fill="FFFF00" w:val="clear"/>
              </w:rPr>
            </w:r>
          </w:p>
        </w:tc>
      </w:tr>
      <w:tr>
        <w:trPr>
          <w:trHeight w:val="165" w:hRule="atLeast"/>
        </w:trPr>
        <w:tc>
          <w:tcPr>
            <w:tcW w:w="964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ind w:left="10" w:right="1" w:hanging="0"/>
              <w:jc w:val="center"/>
              <w:rPr>
                <w:i/>
                <w:i/>
                <w:spacing w:val="-2"/>
                <w:sz w:val="24"/>
                <w:highlight w:val="none"/>
                <w:shd w:fill="auto" w:val="clear"/>
              </w:rPr>
            </w:pPr>
            <w:r>
              <w:rPr>
                <w:i/>
                <w:spacing w:val="-2"/>
                <w:sz w:val="24"/>
                <w:shd w:fill="auto" w:val="clear"/>
              </w:rPr>
              <w:t>* У період воєнного стану графік роботи центрів надання адміністративних послуг може змінюватись</w:t>
            </w:r>
          </w:p>
        </w:tc>
      </w:tr>
      <w:tr>
        <w:trPr/>
        <w:tc>
          <w:tcPr>
            <w:tcW w:w="964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Нормативні акти, якими регламентується надання адміністративної послуги</w:t>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3.</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lang w:val="uk-UA"/>
              </w:rPr>
              <w:t>Закони України</w:t>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284"/>
              <w:jc w:val="both"/>
              <w:rPr>
                <w:lang w:val="uk-UA"/>
              </w:rPr>
            </w:pPr>
            <w:r>
              <w:rPr>
                <w:lang w:val="uk-UA"/>
              </w:rPr>
              <w:t xml:space="preserve">Закон України “Про адміністративну процедуру”, “Про адміністративні послуги”, Земельний кодекс України, Закон України «Про місцеве самоврядування в Україні», </w:t>
            </w:r>
            <w:r>
              <w:rPr>
                <w:color w:val="000000"/>
                <w:sz w:val="24"/>
                <w:szCs w:val="24"/>
                <w:lang w:val="uk-UA"/>
              </w:rPr>
              <w:t>Закон України «Про державну реєстрацію речових прав на нерухоме майно».</w:t>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4.</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lang w:val="uk-UA"/>
              </w:rPr>
              <w:t>Акти Кабінету Міністрів України</w:t>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jc w:val="both"/>
              <w:rPr>
                <w:sz w:val="24"/>
                <w:szCs w:val="24"/>
                <w:lang w:val="uk-UA"/>
              </w:rPr>
            </w:pPr>
            <w:r>
              <w:rPr>
                <w:sz w:val="24"/>
                <w:szCs w:val="24"/>
                <w:lang w:val="uk-UA"/>
              </w:rPr>
              <w:t>Постановами та розпорядженнями Кабінету Міністрів України, указами Президента України</w:t>
            </w:r>
          </w:p>
        </w:tc>
      </w:tr>
      <w:tr>
        <w:trPr/>
        <w:tc>
          <w:tcPr>
            <w:tcW w:w="964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Умови отримання адміністративної послуги</w:t>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5.</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uk-UA"/>
              </w:rPr>
            </w:pPr>
            <w:r>
              <w:rPr>
                <w:lang w:val="uk-UA"/>
              </w:rPr>
              <w:t>Підстава для отримання адміністративної послуги</w:t>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284"/>
              <w:jc w:val="both"/>
              <w:rPr>
                <w:lang w:val="uk-UA"/>
              </w:rPr>
            </w:pPr>
            <w:r>
              <w:rPr>
                <w:lang w:val="uk-UA"/>
              </w:rPr>
              <w:t>Звернення заявника щодо одержання/отримання адміністративної послуги</w:t>
            </w:r>
          </w:p>
          <w:p>
            <w:pPr>
              <w:pStyle w:val="Normal"/>
              <w:widowControl w:val="false"/>
              <w:ind w:hanging="0"/>
              <w:jc w:val="both"/>
              <w:rPr>
                <w:lang w:val="uk-UA"/>
              </w:rPr>
            </w:pPr>
            <w:r>
              <w:rPr>
                <w:lang w:val="uk-UA"/>
              </w:rPr>
              <w:t>на ім’я міського голови</w:t>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6.</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uk-UA"/>
              </w:rPr>
            </w:pPr>
            <w:r>
              <w:rPr>
                <w:lang w:val="uk-UA"/>
              </w:rPr>
              <w:t>Вичерпний перелік документів, необхідних для отримання адміністративної послуги</w:t>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272" w:leader="none"/>
                <w:tab w:val="left" w:pos="7452" w:leader="none"/>
              </w:tabs>
              <w:suppressAutoHyphens w:val="true"/>
              <w:bidi w:val="0"/>
              <w:spacing w:lineRule="auto" w:line="240" w:before="0" w:after="0"/>
              <w:ind w:left="0" w:right="0" w:firstLine="283"/>
              <w:jc w:val="both"/>
              <w:rPr>
                <w:rFonts w:cs="Times New Roman"/>
                <w:lang w:val="uk-UA"/>
              </w:rPr>
            </w:pPr>
            <w:r>
              <w:rPr>
                <w:rFonts w:cs="Times New Roman"/>
                <w:lang w:val="uk-UA"/>
              </w:rPr>
              <w:t>1.Копія установчих документів для юридичної особи, для фізичної особи, копія документа, що посвідчує особу (паспорт 1,2,11 стор. та ідентифікаційний код);</w:t>
            </w:r>
          </w:p>
          <w:p>
            <w:pPr>
              <w:pStyle w:val="Normal"/>
              <w:widowControl w:val="false"/>
              <w:shd w:val="clear" w:fill="FFFFFF"/>
              <w:suppressAutoHyphens w:val="true"/>
              <w:bidi w:val="0"/>
              <w:spacing w:lineRule="auto" w:line="240" w:before="0" w:after="0"/>
              <w:ind w:left="0" w:right="0" w:firstLine="283"/>
              <w:jc w:val="both"/>
              <w:textAlignment w:val="baseline"/>
              <w:rPr>
                <w:rFonts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2.Копія державного акту на право власності на земельну ділянку або державного акту на право постійного користування землею з додатками, (у разі наявності);</w:t>
            </w:r>
          </w:p>
          <w:p>
            <w:pPr>
              <w:pStyle w:val="Normal"/>
              <w:widowControl w:val="false"/>
              <w:shd w:val="clear" w:fill="FFFFFF"/>
              <w:suppressAutoHyphens w:val="true"/>
              <w:bidi w:val="0"/>
              <w:spacing w:lineRule="auto" w:line="240" w:before="0" w:after="0"/>
              <w:ind w:left="0" w:right="0" w:firstLine="283"/>
              <w:jc w:val="both"/>
              <w:textAlignment w:val="baseline"/>
              <w:rPr>
                <w:rFonts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3.Витяг з Державного земельного кадастру про земельну ділянку;</w:t>
            </w:r>
          </w:p>
          <w:p>
            <w:pPr>
              <w:pStyle w:val="Normal"/>
              <w:widowControl w:val="false"/>
              <w:shd w:val="clear" w:fill="FFFFFF"/>
              <w:tabs>
                <w:tab w:val="clear" w:pos="708"/>
                <w:tab w:val="left" w:pos="7272" w:leader="none"/>
                <w:tab w:val="left" w:pos="7452" w:leader="none"/>
              </w:tabs>
              <w:suppressAutoHyphens w:val="true"/>
              <w:bidi w:val="0"/>
              <w:spacing w:lineRule="auto" w:line="240" w:before="0" w:after="0"/>
              <w:ind w:left="0" w:right="0" w:firstLine="283"/>
              <w:jc w:val="both"/>
              <w:textAlignment w:val="baseline"/>
              <w:rPr>
                <w:rFonts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4.Копія витягу з Державного реєстру речових прав на нерухоме майно про реєстрацію права власності на земельну ділянку або права постійного користування  земельною ділянкою;</w:t>
            </w:r>
          </w:p>
          <w:p>
            <w:pPr>
              <w:pStyle w:val="Normal"/>
              <w:widowControl w:val="false"/>
              <w:shd w:val="clear" w:fill="FFFFFF"/>
              <w:tabs>
                <w:tab w:val="clear" w:pos="708"/>
                <w:tab w:val="left" w:pos="7272" w:leader="none"/>
                <w:tab w:val="left" w:pos="7452" w:leader="none"/>
              </w:tabs>
              <w:suppressAutoHyphens w:val="true"/>
              <w:bidi w:val="0"/>
              <w:spacing w:lineRule="auto" w:line="240" w:before="0" w:after="0"/>
              <w:ind w:left="0" w:right="0" w:firstLine="283"/>
              <w:jc w:val="both"/>
              <w:textAlignment w:val="baseline"/>
              <w:rPr>
                <w:rFonts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5.Документ, що є підставою для припинення права користування земельною ділянкою (договір купівлі-продажу, дарування, міни тощо);</w:t>
            </w:r>
          </w:p>
          <w:p>
            <w:pPr>
              <w:pStyle w:val="Normal"/>
              <w:widowControl w:val="false"/>
              <w:shd w:val="clear" w:fill="FFFFFF"/>
              <w:tabs>
                <w:tab w:val="clear" w:pos="708"/>
                <w:tab w:val="left" w:pos="7272" w:leader="none"/>
                <w:tab w:val="left" w:pos="7452" w:leader="none"/>
              </w:tabs>
              <w:suppressAutoHyphens w:val="true"/>
              <w:bidi w:val="0"/>
              <w:spacing w:lineRule="auto" w:line="240" w:before="0" w:after="0"/>
              <w:ind w:left="0" w:right="0" w:firstLine="283"/>
              <w:jc w:val="both"/>
              <w:textAlignment w:val="baseline"/>
              <w:rPr>
                <w:rFonts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6.Копія рішення виконкому про присвоєння поштової адреси (в разі присвоєння або зміни поштової адреси);</w:t>
            </w:r>
          </w:p>
          <w:p>
            <w:pPr>
              <w:pStyle w:val="Normal"/>
              <w:widowControl w:val="false"/>
              <w:tabs>
                <w:tab w:val="clear" w:pos="708"/>
                <w:tab w:val="left" w:pos="7272" w:leader="none"/>
                <w:tab w:val="left" w:pos="7452" w:leader="none"/>
              </w:tabs>
              <w:suppressAutoHyphens w:val="true"/>
              <w:bidi w:val="0"/>
              <w:spacing w:lineRule="auto" w:line="240" w:before="0" w:after="0"/>
              <w:ind w:left="0" w:right="0" w:firstLine="283"/>
              <w:jc w:val="both"/>
              <w:rPr>
                <w:rFonts w:cs="Times New Roman"/>
              </w:rPr>
            </w:pPr>
            <w:r>
              <w:rPr>
                <w:rFonts w:eastAsia="NSimSun" w:cs="Times New Roman"/>
                <w:color w:val="000000"/>
                <w:kern w:val="2"/>
                <w:sz w:val="24"/>
                <w:szCs w:val="24"/>
                <w:shd w:fill="FFFFFF" w:val="clear"/>
                <w:lang w:val="uk-UA" w:eastAsia="zh-CN" w:bidi="hi-IN"/>
              </w:rPr>
              <w:t>7.Копія довіреності (у разі подан</w:t>
            </w:r>
            <w:r>
              <w:rPr>
                <w:rFonts w:cs="Times New Roman"/>
                <w:color w:val="000000"/>
                <w:sz w:val="24"/>
                <w:shd w:fill="FFFFFF" w:val="clear"/>
                <w:lang w:val="uk-UA"/>
              </w:rPr>
              <w:t>ня заяви уповноваженою особою), копії документів, що посвідчують уповноважену особу.</w:t>
            </w:r>
          </w:p>
        </w:tc>
      </w:tr>
      <w:tr>
        <w:trPr>
          <w:trHeight w:val="697"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7.</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highlight w:val="yellow"/>
                <w:lang w:val="uk-UA"/>
              </w:rPr>
            </w:pPr>
            <w:r>
              <w:rPr>
                <w:lang w:val="uk-UA"/>
              </w:rPr>
              <w:t>Порядок та спосіб подання документів, необхідних для отримання адміністративної послуги</w:t>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284"/>
              <w:jc w:val="both"/>
              <w:rPr>
                <w:strike/>
                <w:lang w:val="uk-UA"/>
              </w:rPr>
            </w:pPr>
            <w:r>
              <w:rPr>
                <w:lang w:val="uk-UA"/>
              </w:rPr>
              <w:t>Документи подаються заявником (уповноваженим ним органом або особою) особисто або поштовим відправленням через ЦНАП.</w:t>
            </w:r>
          </w:p>
          <w:p>
            <w:pPr>
              <w:pStyle w:val="Normal"/>
              <w:widowControl w:val="false"/>
              <w:ind w:firstLine="284"/>
              <w:jc w:val="both"/>
              <w:rPr>
                <w:lang w:val="uk-UA"/>
              </w:rPr>
            </w:pPr>
            <w:r>
              <w:rPr>
                <w:lang w:val="uk-UA"/>
              </w:rPr>
              <w:t>У разі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Суб’єкт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 Зі свого боку ЦНАП повідомляє про це заявника шляхом направлення йому смс-повідомлення або у інший спосіб, визначений заявником під час звернення до ЦНАП за послугою.</w:t>
            </w:r>
          </w:p>
          <w:p>
            <w:pPr>
              <w:pStyle w:val="Normal"/>
              <w:widowControl w:val="false"/>
              <w:ind w:firstLine="284"/>
              <w:jc w:val="both"/>
              <w:rPr>
                <w:lang w:val="uk-UA"/>
              </w:rPr>
            </w:pPr>
            <w:bookmarkStart w:id="7" w:name="n317"/>
            <w:bookmarkEnd w:id="7"/>
            <w:r>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pPr>
              <w:pStyle w:val="Normal"/>
              <w:widowControl w:val="false"/>
              <w:ind w:firstLine="284"/>
              <w:jc w:val="both"/>
              <w:rPr>
                <w:lang w:val="uk-UA"/>
              </w:rPr>
            </w:pPr>
            <w:bookmarkStart w:id="8" w:name="n318"/>
            <w:bookmarkEnd w:id="8"/>
            <w:r>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pPr>
              <w:pStyle w:val="Normal"/>
              <w:widowControl w:val="false"/>
              <w:ind w:firstLine="284"/>
              <w:jc w:val="both"/>
              <w:rPr>
                <w:lang w:val="uk-UA"/>
              </w:rPr>
            </w:pPr>
            <w:bookmarkStart w:id="9" w:name="n319"/>
            <w:bookmarkEnd w:id="9"/>
            <w:r>
              <w:rPr>
                <w:lang w:val="uk-UA"/>
              </w:rPr>
              <w:t>Необґрунтоване залишення заяви без руху не допускається.</w:t>
            </w:r>
          </w:p>
          <w:p>
            <w:pPr>
              <w:pStyle w:val="Normal"/>
              <w:widowControl w:val="false"/>
              <w:ind w:firstLine="284"/>
              <w:jc w:val="both"/>
              <w:rPr>
                <w:lang w:val="uk-UA"/>
              </w:rPr>
            </w:pPr>
            <w:bookmarkStart w:id="10" w:name="n320"/>
            <w:bookmarkEnd w:id="10"/>
            <w:r>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pPr>
              <w:pStyle w:val="Normal"/>
              <w:widowControl w:val="false"/>
              <w:ind w:firstLine="284"/>
              <w:jc w:val="both"/>
              <w:rPr>
                <w:lang w:val="uk-UA"/>
              </w:rPr>
            </w:pPr>
            <w:bookmarkStart w:id="11" w:name="n321"/>
            <w:bookmarkEnd w:id="11"/>
            <w:r>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8.</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uk-UA"/>
              </w:rPr>
            </w:pPr>
            <w:r>
              <w:rPr>
                <w:lang w:val="uk-UA"/>
              </w:rPr>
              <w:t>Платність (безоплатність) надання адміністративної послуги</w:t>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lang w:val="uk-UA"/>
              </w:rPr>
            </w:pPr>
            <w:r>
              <w:rPr>
                <w:lang w:val="uk-UA"/>
              </w:rPr>
              <w:t>Безоплатно</w:t>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9.</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uk-UA"/>
              </w:rPr>
            </w:pPr>
            <w:r>
              <w:rPr>
                <w:lang w:val="uk-UA"/>
              </w:rPr>
              <w:t>Строк надання адміністративної послуги</w:t>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284"/>
              <w:jc w:val="both"/>
              <w:rPr>
                <w:lang w:val="uk-UA"/>
              </w:rPr>
            </w:pPr>
            <w:commentRangeStart w:id="1"/>
            <w:r>
              <w:rPr>
                <w:lang w:val="uk-UA"/>
              </w:rPr>
              <w:t>Протягом 30 календарних днів з дня надходження заяви та документів, необхідних для надання адміністративної послуги.</w:t>
            </w:r>
            <w:commentRangeEnd w:id="1"/>
            <w:r>
              <w:commentReference w:id="1"/>
            </w:r>
            <w:r>
              <w:rPr>
                <w:lang w:val="uk-UA"/>
              </w:rPr>
            </w:r>
          </w:p>
          <w:p>
            <w:pPr>
              <w:pStyle w:val="Normal"/>
              <w:widowControl w:val="false"/>
              <w:ind w:firstLine="284"/>
              <w:jc w:val="both"/>
              <w:rPr>
                <w:lang w:val="uk-UA"/>
              </w:rPr>
            </w:pPr>
            <w:r>
              <w:rPr>
                <w:lang w:val="uk-UA"/>
              </w:rPr>
              <w:t>У разі залишення заяви без руху, строк розгляду продовжується на строк залишення заяви без руху.</w:t>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10.</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uk-UA"/>
              </w:rPr>
            </w:pPr>
            <w:r>
              <w:rPr>
                <w:lang w:val="uk-UA"/>
              </w:rPr>
              <w:t>Перелік підстав для відмови у наданні адміністративної послуги</w:t>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284"/>
              <w:jc w:val="both"/>
              <w:rPr>
                <w:lang w:val="uk-UA"/>
              </w:rPr>
            </w:pPr>
            <w:commentRangeStart w:id="2"/>
            <w:r>
              <w:rPr>
                <w:lang w:val="uk-UA"/>
              </w:rPr>
              <w:t>Не подання або подання не в повному обсязі документів, які зазначені у повідомленні суб’єкта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w:t>
            </w:r>
            <w:commentRangeEnd w:id="2"/>
            <w:r>
              <w:commentReference w:id="2"/>
            </w:r>
            <w:r>
              <w:rPr>
                <w:lang w:val="uk-UA"/>
              </w:rPr>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11.</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uk-UA"/>
              </w:rPr>
            </w:pPr>
            <w:r>
              <w:rPr>
                <w:lang w:val="uk-UA"/>
              </w:rPr>
              <w:t>Результати надання адміністративної послуги</w:t>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284"/>
              <w:jc w:val="both"/>
              <w:rPr>
                <w:lang w:val="uk-UA"/>
              </w:rPr>
            </w:pPr>
            <w:r>
              <w:rPr>
                <w:lang w:val="uk-UA"/>
              </w:rPr>
              <w:t>1.В разі позитивного розгляду звернення – рішення про вилучення земельної ділянки</w:t>
            </w:r>
            <w:r>
              <w:rPr>
                <w:b w:val="false"/>
                <w:bCs w:val="false"/>
                <w:u w:val="none"/>
                <w:lang w:val="uk-UA"/>
              </w:rPr>
              <w:t>.</w:t>
            </w:r>
          </w:p>
          <w:p>
            <w:pPr>
              <w:pStyle w:val="Normal"/>
              <w:widowControl w:val="false"/>
              <w:ind w:firstLine="284"/>
              <w:jc w:val="both"/>
              <w:rPr>
                <w:lang w:val="uk-UA"/>
              </w:rPr>
            </w:pPr>
            <w:r>
              <w:rPr>
                <w:lang w:val="uk-UA"/>
              </w:rPr>
              <w:t>2.Письмове повідомлення заявника про відмову в наданні послуги.</w:t>
            </w:r>
          </w:p>
          <w:p>
            <w:pPr>
              <w:pStyle w:val="Rvps2"/>
              <w:widowControl w:val="false"/>
              <w:shd w:val="clear" w:color="auto" w:fill="FFFFFF"/>
              <w:spacing w:beforeAutospacing="0" w:before="0" w:afterAutospacing="0" w:after="0"/>
              <w:ind w:firstLine="284"/>
              <w:jc w:val="both"/>
              <w:rPr>
                <w:lang w:eastAsia="ru-RU"/>
              </w:rPr>
            </w:pPr>
            <w:r>
              <w:rPr>
                <w:lang w:eastAsia="ru-RU"/>
              </w:rPr>
              <w:t>Повідомлення про відмову</w:t>
            </w:r>
            <w:r>
              <w:rPr/>
              <w:t xml:space="preserve"> в наданні послуги</w:t>
            </w:r>
            <w:r>
              <w:rPr>
                <w:lang w:eastAsia="ru-RU"/>
              </w:rPr>
              <w:t xml:space="preserve"> складається із вступної, мотивувальної, резолютивної та заключної частин.</w:t>
            </w:r>
          </w:p>
          <w:p>
            <w:pPr>
              <w:pStyle w:val="Rvps2"/>
              <w:widowControl w:val="false"/>
              <w:shd w:val="clear" w:color="auto" w:fill="FFFFFF"/>
              <w:spacing w:beforeAutospacing="0" w:before="0" w:afterAutospacing="0" w:after="0"/>
              <w:ind w:firstLine="338"/>
              <w:jc w:val="both"/>
              <w:rPr>
                <w:lang w:eastAsia="ru-RU"/>
              </w:rPr>
            </w:pPr>
            <w:bookmarkStart w:id="12" w:name="n529"/>
            <w:bookmarkEnd w:id="12"/>
            <w:r>
              <w:rPr>
                <w:lang w:eastAsia="ru-RU"/>
              </w:rPr>
              <w:t xml:space="preserve">Результат надання адміністративної послуги містить підпис та/або печатку (у тому числі електронні), якщо інше не передбачено законом, та повне ім’я відповідальної посадової особи </w:t>
            </w:r>
            <w:r>
              <w:rPr/>
              <w:t>суб’єкта надання адміністративної послуги</w:t>
            </w:r>
            <w:r>
              <w:rPr>
                <w:lang w:eastAsia="ru-RU"/>
              </w:rPr>
              <w:t>.</w:t>
            </w:r>
          </w:p>
          <w:p>
            <w:pPr>
              <w:pStyle w:val="Rvps2"/>
              <w:widowControl w:val="false"/>
              <w:shd w:val="clear" w:color="auto" w:fill="FFFFFF"/>
              <w:spacing w:beforeAutospacing="0" w:before="0" w:afterAutospacing="0" w:after="0"/>
              <w:ind w:firstLine="338"/>
              <w:jc w:val="both"/>
              <w:rPr>
                <w:lang w:eastAsia="ru-RU"/>
              </w:rPr>
            </w:pPr>
            <w:bookmarkStart w:id="13" w:name="n530"/>
            <w:bookmarkEnd w:id="13"/>
            <w:r>
              <w:rPr>
                <w:lang w:eastAsia="ru-RU"/>
              </w:rPr>
              <w:t xml:space="preserve">У вступній частині зазначаються найменування </w:t>
            </w:r>
            <w:r>
              <w:rPr/>
              <w:t>суб’єкта надання адміністративної послуги</w:t>
            </w:r>
            <w:r>
              <w:rPr>
                <w:lang w:eastAsia="ru-RU"/>
              </w:rPr>
              <w:t>, дата прийняття відповідного рішення, його реєстраційний номер та контактні дані суб’єкта надання адміністративної послуги.</w:t>
            </w:r>
          </w:p>
          <w:p>
            <w:pPr>
              <w:pStyle w:val="Rvps2"/>
              <w:widowControl w:val="false"/>
              <w:shd w:val="clear" w:color="auto" w:fill="FFFFFF"/>
              <w:spacing w:beforeAutospacing="0" w:before="0" w:afterAutospacing="0" w:after="0"/>
              <w:ind w:firstLine="338"/>
              <w:jc w:val="both"/>
              <w:rPr>
                <w:lang w:eastAsia="ru-RU"/>
              </w:rPr>
            </w:pPr>
            <w:bookmarkStart w:id="14" w:name="n531"/>
            <w:bookmarkEnd w:id="14"/>
            <w:r>
              <w:rPr>
                <w:lang w:eastAsia="ru-RU"/>
              </w:rPr>
              <w:t>Мотивувальна частина складається згідно з вимогами Закону України “Про адміністративну процедуру”.</w:t>
            </w:r>
          </w:p>
          <w:p>
            <w:pPr>
              <w:pStyle w:val="Rvps2"/>
              <w:widowControl w:val="false"/>
              <w:shd w:val="clear" w:color="auto" w:fill="FFFFFF"/>
              <w:spacing w:beforeAutospacing="0" w:before="0" w:afterAutospacing="0" w:after="0"/>
              <w:ind w:firstLine="284"/>
              <w:jc w:val="both"/>
              <w:rPr>
                <w:lang w:eastAsia="ru-RU"/>
              </w:rPr>
            </w:pPr>
            <w:bookmarkStart w:id="15" w:name="n532"/>
            <w:bookmarkEnd w:id="15"/>
            <w:r>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статтею 71 Закону України “Про адміністративну процедуру”.</w:t>
            </w:r>
          </w:p>
          <w:p>
            <w:pPr>
              <w:pStyle w:val="Rvps2"/>
              <w:widowControl w:val="false"/>
              <w:shd w:val="clear" w:color="auto" w:fill="FFFFFF"/>
              <w:spacing w:beforeAutospacing="0" w:before="0" w:afterAutospacing="0" w:after="0"/>
              <w:ind w:firstLine="284"/>
              <w:jc w:val="both"/>
              <w:rPr/>
            </w:pPr>
            <w:bookmarkStart w:id="16" w:name="n533"/>
            <w:bookmarkEnd w:id="16"/>
            <w:r>
              <w:rPr>
                <w:lang w:eastAsia="ru-RU"/>
              </w:rPr>
              <w:t>У заключній частині зазначаються строк набрання чинності відповідного рішення, спосіб визначення такого строку та порядок його оскарження.</w:t>
            </w:r>
          </w:p>
        </w:tc>
      </w:tr>
      <w:tr>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12.</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uk-UA"/>
              </w:rPr>
            </w:pPr>
            <w:r>
              <w:rPr>
                <w:lang w:val="uk-UA"/>
              </w:rPr>
              <w:t>Способи отримання відповіді (результату)</w:t>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284"/>
              <w:jc w:val="both"/>
              <w:rPr>
                <w:lang w:val="uk-UA"/>
              </w:rPr>
            </w:pPr>
            <w:r>
              <w:rPr>
                <w:lang w:val="uk-UA"/>
              </w:rPr>
              <w:t>Результат надання адміністративної послуги надається у строк визначений п. 11 цієї інформаційної картки до ЦНАП з метою подальшого інформування заявника.</w:t>
            </w:r>
          </w:p>
          <w:p>
            <w:pPr>
              <w:pStyle w:val="Normal"/>
              <w:widowControl w:val="false"/>
              <w:ind w:firstLine="284"/>
              <w:jc w:val="both"/>
              <w:rPr>
                <w:lang w:val="uk-UA"/>
              </w:rPr>
            </w:pPr>
            <w:r>
              <w:rPr>
                <w:lang w:val="uk-UA"/>
              </w:rPr>
              <w:t>Доведення результату адміністративної послуги до відома особи здійснюється шляхом:</w:t>
            </w:r>
          </w:p>
          <w:p>
            <w:pPr>
              <w:pStyle w:val="Normal"/>
              <w:widowControl w:val="false"/>
              <w:ind w:firstLine="284"/>
              <w:jc w:val="both"/>
              <w:rPr>
                <w:lang w:val="uk-UA"/>
              </w:rPr>
            </w:pPr>
            <w:r>
              <w:rPr>
                <w:lang w:val="uk-UA"/>
              </w:rPr>
              <w:t>- вручення результату адміністративної послуги або надсилання його поштою (рекомендованим листом з повідомленням про вручення);</w:t>
            </w:r>
          </w:p>
          <w:p>
            <w:pPr>
              <w:pStyle w:val="Normal"/>
              <w:widowControl w:val="false"/>
              <w:ind w:firstLine="284"/>
              <w:jc w:val="both"/>
              <w:rPr>
                <w:lang w:val="uk-UA"/>
              </w:rPr>
            </w:pPr>
            <w:r>
              <w:rPr>
                <w:lang w:val="uk-UA"/>
              </w:rPr>
              <w:t>- надсилання на адресу електронної пошти чи передачі з використанням інших засобів телекомунікаційного зв’язку;</w:t>
            </w:r>
          </w:p>
          <w:p>
            <w:pPr>
              <w:pStyle w:val="Normal"/>
              <w:widowControl w:val="false"/>
              <w:ind w:firstLine="284"/>
              <w:jc w:val="both"/>
              <w:rPr>
                <w:lang w:val="uk-UA"/>
              </w:rPr>
            </w:pPr>
            <w:r>
              <w:rPr>
                <w:lang w:val="uk-UA"/>
              </w:rPr>
              <w:t>- публічного оголошення, оприлюднення згідно з вимогами законодавства;</w:t>
            </w:r>
          </w:p>
          <w:p>
            <w:pPr>
              <w:pStyle w:val="Normal"/>
              <w:widowControl w:val="false"/>
              <w:ind w:firstLine="284"/>
              <w:jc w:val="both"/>
              <w:rPr>
                <w:lang w:val="uk-UA"/>
              </w:rPr>
            </w:pPr>
            <w:r>
              <w:rPr>
                <w:lang w:val="uk-UA"/>
              </w:rPr>
              <w:t>- усного повідомлення у випадках, передбачених законом.</w:t>
            </w:r>
          </w:p>
          <w:p>
            <w:pPr>
              <w:pStyle w:val="Normal"/>
              <w:widowControl w:val="false"/>
              <w:ind w:firstLine="284"/>
              <w:jc w:val="both"/>
              <w:rPr>
                <w:lang w:val="uk-UA"/>
              </w:rPr>
            </w:pPr>
            <w:r>
              <w:rPr>
                <w:lang w:val="uk-UA"/>
              </w:rPr>
              <w:t xml:space="preserve">- у спосіб </w:t>
            </w:r>
            <w:r>
              <w:rPr>
                <w:shd w:fill="FFFFFF" w:val="clear"/>
                <w:lang w:val="uk-UA"/>
              </w:rPr>
              <w:t>зазначений особою в заяві (надсилається на вказану поштову адресу (рекомендованим листом з повідомленням про вручення), у тому числі, за бажанням заявника, кур’єром за додаткову плату, на адресу електронної пошти чи передається з використанням інших засобів телекомунікаційного зв’язку, вручається особисто тощо).</w:t>
            </w:r>
          </w:p>
        </w:tc>
      </w:tr>
      <w:tr>
        <w:trPr>
          <w:trHeight w:val="2400" w:hRule="atLeast"/>
        </w:trPr>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lang w:val="uk-UA"/>
              </w:rPr>
            </w:pPr>
            <w:r>
              <w:rPr>
                <w:b/>
                <w:lang w:val="uk-UA"/>
              </w:rPr>
              <w:t>13.</w:t>
            </w:r>
          </w:p>
        </w:tc>
        <w:tc>
          <w:tcPr>
            <w:tcW w:w="36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uk-UA"/>
              </w:rPr>
            </w:pPr>
            <w:commentRangeStart w:id="3"/>
            <w:r>
              <w:rPr>
                <w:lang w:val="uk-UA"/>
              </w:rPr>
              <w:t xml:space="preserve">Спосіб та строки оскарження </w:t>
            </w:r>
            <w:commentRangeEnd w:id="3"/>
            <w:r>
              <w:commentReference w:id="3"/>
            </w:r>
            <w:r>
              <w:rPr>
                <w:lang w:val="uk-UA"/>
              </w:rPr>
            </w:r>
          </w:p>
        </w:tc>
        <w:tc>
          <w:tcPr>
            <w:tcW w:w="53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bidi w:val="0"/>
              <w:spacing w:lineRule="auto" w:line="240" w:before="0" w:after="0"/>
              <w:ind w:left="0" w:right="0" w:firstLine="283"/>
              <w:jc w:val="both"/>
              <w:rPr>
                <w:color w:val="000000"/>
                <w:lang w:val="uk-UA"/>
              </w:rPr>
            </w:pPr>
            <w:r>
              <w:rPr>
                <w:color w:val="000000"/>
                <w:shd w:fill="FFFFFF" w:val="clear"/>
                <w:lang w:val="uk-UA"/>
              </w:rPr>
              <w:t>Оскарження рішення про відмову можливе у  терміни визначені статтею 80 Закону України “Про адміністративну процедуру”, а саме:</w:t>
            </w:r>
          </w:p>
          <w:p>
            <w:pPr>
              <w:pStyle w:val="Normal"/>
              <w:widowControl w:val="false"/>
              <w:suppressAutoHyphens w:val="true"/>
              <w:bidi w:val="0"/>
              <w:spacing w:lineRule="auto" w:line="240" w:before="0" w:after="0"/>
              <w:ind w:left="0" w:right="0" w:firstLine="283"/>
              <w:jc w:val="both"/>
              <w:rPr>
                <w:color w:val="000000"/>
                <w:lang w:val="uk-UA"/>
              </w:rPr>
            </w:pPr>
            <w:r>
              <w:rPr>
                <w:color w:val="000000"/>
                <w:shd w:fill="FFFFFF" w:val="clear"/>
                <w:lang w:val="uk-UA"/>
              </w:rPr>
              <w:t>- протягом тридцяти календарних днів з дня доведення його до відома заявника;</w:t>
            </w:r>
          </w:p>
          <w:p>
            <w:pPr>
              <w:pStyle w:val="Normal"/>
              <w:widowControl w:val="false"/>
              <w:suppressAutoHyphens w:val="true"/>
              <w:bidi w:val="0"/>
              <w:spacing w:lineRule="auto" w:line="240" w:before="0" w:after="0"/>
              <w:ind w:left="0" w:right="0" w:firstLine="283"/>
              <w:jc w:val="both"/>
              <w:rPr>
                <w:color w:val="000000"/>
                <w:lang w:val="uk-UA"/>
              </w:rPr>
            </w:pPr>
            <w:r>
              <w:rPr>
                <w:color w:val="000000"/>
                <w:shd w:fill="FFFFFF" w:val="clear"/>
                <w:lang w:val="uk-UA"/>
              </w:rPr>
              <w:t>- 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pPr>
              <w:pStyle w:val="Normal"/>
              <w:widowControl w:val="false"/>
              <w:suppressAutoHyphens w:val="true"/>
              <w:bidi w:val="0"/>
              <w:spacing w:lineRule="auto" w:line="240" w:before="0" w:after="0"/>
              <w:ind w:left="0" w:right="0" w:firstLine="283"/>
              <w:jc w:val="both"/>
              <w:rPr>
                <w:color w:val="000000"/>
                <w:lang w:val="uk-UA"/>
              </w:rPr>
            </w:pPr>
            <w:r>
              <w:rPr>
                <w:color w:val="000000"/>
                <w:shd w:fill="FFFFFF" w:val="clear"/>
                <w:lang w:val="uk-UA"/>
              </w:rPr>
              <w:t>- в будь-який час після спливу строку прийняття результату адміністративної послуги, у разі бездіяльності суб’єкту надання адміністративної послуги;</w:t>
            </w:r>
          </w:p>
          <w:p>
            <w:pPr>
              <w:pStyle w:val="Rvps2"/>
              <w:widowControl w:val="false"/>
              <w:shd w:val="clear" w:color="auto" w:fill="FFFFFF"/>
              <w:suppressAutoHyphens w:val="true"/>
              <w:bidi w:val="0"/>
              <w:spacing w:lineRule="auto" w:line="240" w:beforeAutospacing="0" w:before="0" w:afterAutospacing="0" w:after="0"/>
              <w:ind w:left="0" w:right="0" w:firstLine="283"/>
              <w:jc w:val="both"/>
              <w:rPr>
                <w:color w:val="000000"/>
                <w:lang w:eastAsia="ru-RU"/>
              </w:rPr>
            </w:pPr>
            <w:r>
              <w:rPr>
                <w:color w:val="000000"/>
                <w:shd w:fill="FFFFFF" w:val="clear"/>
                <w:lang w:eastAsia="ru-RU"/>
              </w:rPr>
              <w:t>- протягом тридцяти календарних днів з дня, коли заявнику стало відомо про вчинення процедурної дії або прийняття процедурного рішення;</w:t>
            </w:r>
          </w:p>
          <w:p>
            <w:pPr>
              <w:pStyle w:val="Rvps2"/>
              <w:widowControl w:val="false"/>
              <w:shd w:val="clear" w:color="auto" w:fill="FFFFFF"/>
              <w:suppressAutoHyphens w:val="true"/>
              <w:bidi w:val="0"/>
              <w:spacing w:lineRule="auto" w:line="240" w:beforeAutospacing="0" w:before="0" w:afterAutospacing="0" w:after="0"/>
              <w:ind w:left="0" w:right="0" w:firstLine="283"/>
              <w:jc w:val="both"/>
              <w:rPr>
                <w:color w:val="000000"/>
              </w:rPr>
            </w:pPr>
            <w:r>
              <w:rPr>
                <w:color w:val="000000"/>
                <w:shd w:fill="FFFFFF" w:val="clear"/>
                <w:lang w:eastAsia="ru-RU"/>
              </w:rPr>
              <w:t>- </w:t>
            </w:r>
            <w:r>
              <w:rPr>
                <w:color w:val="000000"/>
              </w:rPr>
              <w:t>інші строки оскарження для окремих видів справ згідно з законодавством.</w:t>
            </w:r>
          </w:p>
          <w:p>
            <w:pPr>
              <w:pStyle w:val="Normal"/>
              <w:widowControl w:val="false"/>
              <w:suppressAutoHyphens w:val="true"/>
              <w:bidi w:val="0"/>
              <w:spacing w:lineRule="auto" w:line="240" w:before="0" w:after="0"/>
              <w:ind w:left="0" w:right="0" w:firstLine="283"/>
              <w:jc w:val="both"/>
              <w:rPr>
                <w:color w:val="000000"/>
                <w:lang w:val="uk-UA"/>
              </w:rPr>
            </w:pPr>
            <w:commentRangeStart w:id="4"/>
            <w:r>
              <w:rPr>
                <w:color w:val="000000"/>
                <w:lang w:val="uk-UA"/>
              </w:rPr>
              <w:t xml:space="preserve">Оскарження рішення про залишення заяви без руху можливе шляхом </w:t>
            </w:r>
            <w:bookmarkStart w:id="17" w:name="_Hlk157156100"/>
            <w:r>
              <w:rPr>
                <w:color w:val="000000"/>
                <w:lang w:val="uk-UA"/>
              </w:rPr>
              <w:t xml:space="preserve">подання заяви </w:t>
            </w:r>
            <w:bookmarkEnd w:id="17"/>
            <w:r>
              <w:rPr>
                <w:color w:val="000000"/>
                <w:lang w:val="uk-UA"/>
              </w:rPr>
              <w:t>до органу вищого рівня або позовної заяви до адміністративного суду</w:t>
            </w:r>
            <w:commentRangeEnd w:id="4"/>
            <w:r>
              <w:commentReference w:id="4"/>
            </w:r>
            <w:r>
              <w:rPr>
                <w:color w:val="000000"/>
                <w:lang w:val="uk-UA"/>
              </w:rPr>
            </w:r>
          </w:p>
        </w:tc>
      </w:tr>
    </w:tbl>
    <w:p>
      <w:pPr>
        <w:pStyle w:val="Normal"/>
        <w:ind w:hanging="0"/>
        <w:jc w:val="both"/>
        <w:rPr>
          <w:lang w:val="uk-UA"/>
        </w:rPr>
      </w:pPr>
      <w:r>
        <w:rPr>
          <w:lang w:val="uk-UA"/>
        </w:rPr>
      </w:r>
    </w:p>
    <w:p>
      <w:pPr>
        <w:pStyle w:val="Normal"/>
        <w:rPr/>
      </w:pPr>
      <w:r>
        <w:rPr/>
      </w:r>
    </w:p>
    <w:p>
      <w:pPr>
        <w:pStyle w:val="Normal"/>
        <w:rPr/>
      </w:pPr>
      <w:r>
        <w:rPr/>
      </w:r>
    </w:p>
    <w:p>
      <w:pPr>
        <w:pStyle w:val="Normal"/>
        <w:rPr/>
      </w:pPr>
      <w:r>
        <w:rPr/>
      </w:r>
    </w:p>
    <w:p>
      <w:pPr>
        <w:pStyle w:val="Normal"/>
        <w:rPr/>
      </w:pPr>
      <w:r>
        <w:rPr/>
      </w:r>
    </w:p>
    <w:p>
      <w:pPr>
        <w:pStyle w:val="Normal"/>
        <w:rPr/>
      </w:pPr>
      <w:r>
        <w:rPr/>
        <w:t>В.о.начальника відділу землекористування                                                    Юлія ІГНАТЕНКО</w:t>
      </w:r>
    </w:p>
    <w:sectPr>
      <w:headerReference w:type="default" r:id="rId2"/>
      <w:type w:val="nextPage"/>
      <w:pgSz w:w="11906" w:h="16838"/>
      <w:pgMar w:left="1701" w:right="567" w:gutter="0" w:header="709" w:top="1134" w:footer="0" w:bottom="1134"/>
      <w:pgNumType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Бойко Тетяна Олександрівна" w:date="2024-01-26T09:35:00Z" w:initials="БТО">
    <w:p>
      <w:r>
        <w:rPr>
          <w:rFonts w:ascii="Liberation Serif" w:hAnsi="Liberation Serif" w:eastAsia="Segoe UI" w:cs="Tahoma"/>
          <w:lang w:val="uk-UA" w:eastAsia="en-US" w:bidi="en-US"/>
        </w:rPr>
        <w:t>Зазначається у разі якщо послуга надається також і через територіальний підрозділ та/або віддалене робоче місце</w:t>
      </w:r>
    </w:p>
  </w:comment>
  <w:comment w:id="1" w:author="Бойко Тетяна Олександрівна" w:date="2024-01-24T11:01:00Z" w:initials="БТО">
    <w:p>
      <w:r>
        <w:rPr>
          <w:rFonts w:ascii="Liberation Serif" w:hAnsi="Liberation Serif" w:eastAsia="Segoe UI" w:cs="Tahoma"/>
          <w:lang w:val="uk-UA" w:eastAsia="en-US" w:bidi="en-US"/>
        </w:rPr>
        <w:t>Термін визначається законодавством за сферою послуги</w:t>
      </w:r>
    </w:p>
  </w:comment>
  <w:comment w:id="2" w:author="Бойко Тетяна Олександрівна" w:date="2024-01-25T12:35:00Z" w:initials="БТО">
    <w:p>
      <w:r>
        <w:rPr>
          <w:rFonts w:ascii="Liberation Serif" w:hAnsi="Liberation Serif" w:eastAsia="Segoe UI" w:cs="Tahoma"/>
          <w:lang w:val="uk-UA" w:eastAsia="en-US" w:bidi="en-US"/>
        </w:rPr>
        <w:t>Обов’язково вказуються підстави для відмови, що визначені законодавством за сферою послуги</w:t>
      </w:r>
    </w:p>
  </w:comment>
  <w:comment w:id="3" w:author="Бойко Тетяна Олександрівна" w:date="2024-01-30T19:40:00Z" w:initials="БТО">
    <w:p>
      <w:r>
        <w:rPr>
          <w:rFonts w:ascii="Liberation Serif" w:hAnsi="Liberation Serif" w:eastAsia="Segoe UI" w:cs="Tahoma"/>
          <w:lang w:val="uk-UA" w:eastAsia="en-US" w:bidi="en-US"/>
        </w:rPr>
        <w:t>Відповідно до ст. 79 ЗУ «Про адміністративну процедуру» необхідно додати несудові способи оскарження, зокрема орган вищого рівня, який є суб’єктом розгляду скарги.</w:t>
      </w:r>
    </w:p>
  </w:comment>
  <w:comment w:id="4" w:author="Бойко Тетяна Олександрівна" w:date="2024-01-26T10:07:00Z" w:initials="БТО">
    <w:p>
      <w:r>
        <w:rPr>
          <w:rFonts w:ascii="Liberation Serif" w:hAnsi="Liberation Serif" w:eastAsia="Segoe UI" w:cs="Tahoma"/>
          <w:lang w:val="uk-UA" w:eastAsia="en-US" w:bidi="en-US"/>
        </w:rPr>
        <w:t>Необхідно зазначити точну назву та контактні дані (адреса, телефон, електронна адреса) органу, до якого можна оскаржити результат надання послуги.</w:t>
      </w:r>
    </w:p>
    <w:p>
      <w:r>
        <w:rPr>
          <w:rFonts w:ascii="Liberation Serif" w:hAnsi="Liberation Serif" w:eastAsia="Segoe UI" w:cs="Tahoma"/>
          <w:u w:val="single"/>
          <w:lang w:val="uk-UA" w:eastAsia="en-US" w:bidi="en-US"/>
        </w:rPr>
        <w:t>Наприклад:</w:t>
      </w:r>
    </w:p>
    <w:p>
      <w:r>
        <w:rPr>
          <w:rFonts w:ascii="Liberation Serif" w:hAnsi="Liberation Serif" w:eastAsia="Segoe UI" w:cs="Tahoma"/>
          <w:i/>
          <w:iCs/>
          <w:lang w:val="uk-UA" w:eastAsia="en-US" w:bidi="en-US"/>
        </w:rPr>
        <w:t>Якщо суб’єкт надання адміністративної послуги – орган місцевого самоврядування – Дніпровська міська рада, то подання заяви можливе до Дніпровської міської ради</w:t>
      </w:r>
    </w:p>
    <w:p>
      <w:r>
        <w:rPr>
          <w:rFonts w:ascii="Liberation Serif" w:hAnsi="Liberation Serif" w:eastAsia="Segoe UI" w:cs="Tahoma"/>
          <w:i/>
          <w:iCs/>
          <w:lang w:val="uk-UA" w:eastAsia="en-US" w:bidi="en-US"/>
        </w:rPr>
        <w:t>(Адреса: просп. Дмитра Яворницького, буд. 75, м. Дніпро, 49000; Телефони: +38 056 732 12 12, +38 095 732 12 12, +38 096 732 12 12, +38 073 732 12 12;</w:t>
      </w:r>
    </w:p>
    <w:p>
      <w:r>
        <w:rPr>
          <w:rFonts w:ascii="Liberation Serif" w:hAnsi="Liberation Serif" w:eastAsia="Segoe UI" w:cs="Tahoma"/>
          <w:i/>
          <w:iCs/>
          <w:lang w:val="uk-UA" w:eastAsia="en-US" w:bidi="en-US"/>
        </w:rPr>
        <w:t>Е</w:t>
      </w:r>
      <w:r>
        <w:rPr>
          <w:rFonts w:ascii="Liberation Serif" w:hAnsi="Liberation Serif" w:eastAsia="Segoe UI" w:cs="Tahoma"/>
          <w:i/>
          <w:iCs/>
          <w:lang w:eastAsia="en-US" w:bidi="en-US" w:val="en-US"/>
        </w:rPr>
        <w:t xml:space="preserve">-mail: </w:t>
      </w:r>
      <w:r>
        <w:rPr>
          <w:rFonts w:ascii="Liberation Serif" w:hAnsi="Liberation Serif" w:eastAsia="Segoe UI" w:cs="Tahoma"/>
          <w:i/>
          <w:iCs/>
          <w:lang w:eastAsia="en-US" w:bidi="en-US" w:val="uk-UA"/>
        </w:rPr>
        <w:t xml:space="preserve"> </w:t>
      </w:r>
      <w:r>
        <w:rPr>
          <w:rFonts w:ascii="Liberation Serif" w:hAnsi="Liberation Serif" w:eastAsia="Segoe UI" w:cs="Tahoma"/>
          <w:lang w:eastAsia="en-US" w:bidi="en-US" w:val="en-US"/>
        </w:rPr>
        <w:t>office@dniprorada.gov.ua</w:t>
      </w:r>
      <w:r>
        <w:rPr>
          <w:rFonts w:ascii="Liberation Serif" w:hAnsi="Liberation Serif" w:eastAsia="Segoe UI" w:cs="Tahoma"/>
          <w:i/>
          <w:iCs/>
          <w:lang w:eastAsia="en-US" w:bidi="en-US" w:val="uk-UA"/>
        </w:rPr>
        <w:t xml:space="preserve">, </w:t>
      </w:r>
      <w:r>
        <w:rPr>
          <w:rFonts w:ascii="Liberation Serif" w:hAnsi="Liberation Serif" w:eastAsia="Segoe UI" w:cs="Tahoma"/>
          <w:lang w:eastAsia="en-US" w:bidi="en-US" w:val="en-US"/>
        </w:rPr>
        <w:t xml:space="preserve">office@dmr.dp.ua </w:t>
      </w:r>
      <w:r>
        <w:rPr>
          <w:rFonts w:ascii="Liberation Serif" w:hAnsi="Liberation Serif" w:eastAsia="Segoe UI" w:cs="Tahoma"/>
          <w:i/>
          <w:iCs/>
          <w:lang w:eastAsia="en-US" w:bidi="en-US" w:val="uk-UA"/>
        </w:rPr>
        <w:t>)</w:t>
      </w:r>
    </w:p>
    <w:p>
      <w:r>
        <w:rPr>
          <w:rFonts w:ascii="Liberation Serif" w:hAnsi="Liberation Serif" w:eastAsia="Segoe UI" w:cs="Tahoma"/>
          <w:i/>
          <w:iCs/>
          <w:lang w:val="uk-UA" w:eastAsia="en-US" w:bidi="en-US"/>
        </w:rPr>
        <w:t>або позовної заяви до Дніпропетровського окружного адміністративного суду (Адреса: adm.dp.court.gov.ua; Телефони: (056) 720-97-88 (Приймальня голови суду), (097) 261-88-16 (Відділ з організаційного забезпечення суду);</w:t>
      </w:r>
    </w:p>
    <w:p>
      <w:r>
        <w:rPr>
          <w:rFonts w:ascii="Liberation Serif" w:hAnsi="Liberation Serif" w:eastAsia="Segoe UI" w:cs="Tahoma"/>
          <w:i/>
          <w:iCs/>
          <w:lang w:val="uk-UA" w:eastAsia="en-US" w:bidi="en-US"/>
        </w:rPr>
        <w:t xml:space="preserve">E-mail:  </w:t>
      </w:r>
      <w:r>
        <w:rPr>
          <w:rFonts w:ascii="Liberation Serif" w:hAnsi="Liberation Serif" w:eastAsia="Segoe UI" w:cs="Tahoma"/>
          <w:lang w:eastAsia="en-US" w:bidi="en-US" w:val="en-US"/>
        </w:rPr>
        <w:t xml:space="preserve">inbox@adm.dp.court.gov.ua </w:t>
      </w:r>
      <w:r>
        <w:rPr>
          <w:rFonts w:ascii="Liberation Serif" w:hAnsi="Liberation Serif" w:eastAsia="Segoe UI" w:cs="Tahoma"/>
          <w:i/>
          <w:iCs/>
          <w:lang w:eastAsia="en-US" w:bidi="en-US" w:val="uk-UA"/>
        </w:rPr>
        <w:t>)</w:t>
      </w:r>
    </w:p>
    <w:p>
      <w:r>
        <w:rPr>
          <w:rFonts w:ascii="Liberation Serif" w:hAnsi="Liberation Serif" w:eastAsia="Segoe UI" w:cs="Tahoma"/>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mc:AlternateContent>
        <mc:Choice Requires="wps">
          <w:drawing>
            <wp:anchor behindDoc="1" distT="0" distB="0" distL="0" distR="0" simplePos="0" locked="0" layoutInCell="0" allowOverlap="1" relativeHeight="8">
              <wp:simplePos x="0" y="0"/>
              <wp:positionH relativeFrom="margin">
                <wp:align>center</wp:align>
              </wp:positionH>
              <wp:positionV relativeFrom="paragraph">
                <wp:posOffset>635</wp:posOffset>
              </wp:positionV>
              <wp:extent cx="83185" cy="174625"/>
              <wp:effectExtent l="0" t="0" r="0" b="0"/>
              <wp:wrapSquare wrapText="largest"/>
              <wp:docPr id="1" name="Рамка1"/>
              <a:graphic xmlns:a="http://schemas.openxmlformats.org/drawingml/2006/main">
                <a:graphicData uri="http://schemas.microsoft.com/office/word/2010/wordprocessingShape">
                  <wps:wsp>
                    <wps:cNvSpPr/>
                    <wps:spPr>
                      <a:xfrm>
                        <a:off x="0" y="0"/>
                        <a:ext cx="82440" cy="173880"/>
                      </a:xfrm>
                      <a:prstGeom prst="rect">
                        <a:avLst/>
                      </a:prstGeom>
                      <a:noFill/>
                      <a:ln w="0">
                        <a:noFill/>
                      </a:ln>
                    </wps:spPr>
                    <wps:style>
                      <a:lnRef idx="0"/>
                      <a:fillRef idx="0"/>
                      <a:effectRef idx="0"/>
                      <a:fontRef idx="minor"/>
                    </wps:style>
                    <wps:txbx>
                      <w:txbxContent>
                        <w:p>
                          <w:pPr>
                            <w:pStyle w:val="Style25"/>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wps:txbx>
                    <wps:bodyPr lIns="0" rIns="0" tIns="0" bIns="0" anchor="t">
                      <a:spAutoFit/>
                    </wps:bodyPr>
                  </wps:wsp>
                </a:graphicData>
              </a:graphic>
            </wp:anchor>
          </w:drawing>
        </mc:Choice>
        <mc:Fallback>
          <w:pict>
            <v:rect id="shape_0" ID="Рамка1" path="m0,0l-2147483645,0l-2147483645,-2147483646l0,-2147483646xe" stroked="f" o:allowincell="f" style="position:absolute;margin-left:237.7pt;margin-top:0.05pt;width:6.45pt;height:13.65pt;mso-wrap-style:square;v-text-anchor:top;mso-position-horizontal:center;mso-position-horizontal-relative:margin">
              <v:fill o:detectmouseclick="t" on="false"/>
              <v:stroke color="#3465a4" joinstyle="round" endcap="flat"/>
              <v:textbox>
                <w:txbxContent>
                  <w:p>
                    <w:pPr>
                      <w:pStyle w:val="Style25"/>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v:textbox>
              <w10:wrap type="square" side="largest"/>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uk-UA" w:eastAsia="en-US" w:bidi="ar-SA"/>
        <w14:ligatures w14:val="standardContextua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7de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14:ligatures w14:val="none"/>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qFormat/>
    <w:rsid w:val="005c7dea"/>
    <w:rPr>
      <w:rFonts w:ascii="Times New Roman" w:hAnsi="Times New Roman" w:eastAsia="Times New Roman" w:cs="Times New Roman"/>
      <w:kern w:val="0"/>
      <w:sz w:val="24"/>
      <w:szCs w:val="24"/>
      <w:lang w:val="ru-RU" w:eastAsia="ru-RU"/>
      <w14:ligatures w14:val="none"/>
    </w:rPr>
  </w:style>
  <w:style w:type="character" w:styleId="Pagenumber">
    <w:name w:val="page number"/>
    <w:basedOn w:val="DefaultParagraphFont"/>
    <w:qFormat/>
    <w:rsid w:val="005c7dea"/>
    <w:rPr/>
  </w:style>
  <w:style w:type="character" w:styleId="HTML" w:customStyle="1">
    <w:name w:val="Стандартный HTML Знак"/>
    <w:basedOn w:val="DefaultParagraphFont"/>
    <w:link w:val="HTML"/>
    <w:uiPriority w:val="99"/>
    <w:qFormat/>
    <w:rsid w:val="005c7dea"/>
    <w:rPr>
      <w:rFonts w:ascii="Courier New" w:hAnsi="Courier New" w:eastAsia="Times New Roman" w:cs="Courier New"/>
      <w:color w:val="000000"/>
      <w:kern w:val="0"/>
      <w:sz w:val="21"/>
      <w:szCs w:val="21"/>
      <w:lang w:val="ru-RU" w:eastAsia="ru-RU"/>
      <w14:ligatures w14:val="none"/>
    </w:rPr>
  </w:style>
  <w:style w:type="character" w:styleId="2" w:customStyle="1">
    <w:name w:val="Основной текст (2)"/>
    <w:basedOn w:val="DefaultParagraphFont"/>
    <w:qFormat/>
    <w:rsid w:val="005c7dea"/>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uk-UA" w:eastAsia="uk-UA" w:bidi="uk-UA"/>
    </w:rPr>
  </w:style>
  <w:style w:type="character" w:styleId="Annotationreference">
    <w:name w:val="annotation reference"/>
    <w:basedOn w:val="DefaultParagraphFont"/>
    <w:semiHidden/>
    <w:unhideWhenUsed/>
    <w:qFormat/>
    <w:rsid w:val="005c7dea"/>
    <w:rPr>
      <w:sz w:val="16"/>
      <w:szCs w:val="16"/>
    </w:rPr>
  </w:style>
  <w:style w:type="character" w:styleId="Style15" w:customStyle="1">
    <w:name w:val="Текст примечания Знак"/>
    <w:basedOn w:val="DefaultParagraphFont"/>
    <w:link w:val="a7"/>
    <w:qFormat/>
    <w:rsid w:val="005c7dea"/>
    <w:rPr>
      <w:rFonts w:ascii="Times New Roman" w:hAnsi="Times New Roman" w:eastAsia="Times New Roman" w:cs="Times New Roman"/>
      <w:kern w:val="0"/>
      <w:sz w:val="20"/>
      <w:szCs w:val="20"/>
      <w:lang w:val="ru-RU" w:eastAsia="ru-RU"/>
      <w14:ligatures w14:val="none"/>
    </w:rPr>
  </w:style>
  <w:style w:type="character" w:styleId="Style16" w:customStyle="1">
    <w:name w:val="Тема примечания Знак"/>
    <w:basedOn w:val="Style15"/>
    <w:link w:val="a9"/>
    <w:uiPriority w:val="99"/>
    <w:semiHidden/>
    <w:qFormat/>
    <w:rsid w:val="00c866c0"/>
    <w:rPr>
      <w:rFonts w:ascii="Times New Roman" w:hAnsi="Times New Roman" w:eastAsia="Times New Roman" w:cs="Times New Roman"/>
      <w:b/>
      <w:bCs/>
      <w:kern w:val="0"/>
      <w:sz w:val="20"/>
      <w:szCs w:val="20"/>
      <w:lang w:val="ru-RU" w:eastAsia="ru-RU"/>
      <w14:ligatures w14:val="none"/>
    </w:rPr>
  </w:style>
  <w:style w:type="character" w:styleId="Style17">
    <w:name w:val="Гіперпосилання"/>
    <w:basedOn w:val="DefaultParagraphFont"/>
    <w:uiPriority w:val="99"/>
    <w:unhideWhenUsed/>
    <w:rsid w:val="00d31591"/>
    <w:rPr>
      <w:color w:val="0563C1" w:themeColor="hyperlink"/>
      <w:u w:val="single"/>
    </w:rPr>
  </w:style>
  <w:style w:type="character" w:styleId="UnresolvedMention" w:customStyle="1">
    <w:name w:val="Unresolved Mention"/>
    <w:basedOn w:val="DefaultParagraphFont"/>
    <w:uiPriority w:val="99"/>
    <w:semiHidden/>
    <w:unhideWhenUsed/>
    <w:qFormat/>
    <w:rsid w:val="00d31591"/>
    <w:rPr>
      <w:color w:val="605E5C"/>
      <w:shd w:fill="E1DFDD" w:val="clear"/>
    </w:rPr>
  </w:style>
  <w:style w:type="character" w:styleId="Style18" w:customStyle="1">
    <w:name w:val="Текст выноски Знак"/>
    <w:basedOn w:val="DefaultParagraphFont"/>
    <w:link w:val="ad"/>
    <w:uiPriority w:val="99"/>
    <w:semiHidden/>
    <w:qFormat/>
    <w:rsid w:val="00dd307e"/>
    <w:rPr>
      <w:rFonts w:ascii="Tahoma" w:hAnsi="Tahoma" w:eastAsia="Times New Roman" w:cs="Tahoma"/>
      <w:kern w:val="0"/>
      <w:sz w:val="16"/>
      <w:szCs w:val="16"/>
      <w:lang w:val="ru-RU" w:eastAsia="ru-RU"/>
      <w14:ligatures w14:val="none"/>
    </w:rPr>
  </w:style>
  <w:style w:type="paragraph" w:styleId="Style19">
    <w:name w:val="Заголовок"/>
    <w:basedOn w:val="Normal"/>
    <w:next w:val="Style20"/>
    <w:qFormat/>
    <w:pPr>
      <w:keepNext w:val="true"/>
      <w:spacing w:before="240" w:after="120"/>
    </w:pPr>
    <w:rPr>
      <w:rFonts w:ascii="Liberation Sans" w:hAnsi="Liberation Sans" w:eastAsia="Microsoft YaHei" w:cs="Lucida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Покажчик"/>
    <w:basedOn w:val="Normal"/>
    <w:qFormat/>
    <w:pPr>
      <w:suppressLineNumbers/>
    </w:pPr>
    <w:rPr>
      <w:rFonts w:cs="Lucida Sans"/>
    </w:rPr>
  </w:style>
  <w:style w:type="paragraph" w:styleId="Style24">
    <w:name w:val="Верхній і нижній колонтитули"/>
    <w:basedOn w:val="Normal"/>
    <w:qFormat/>
    <w:pPr/>
    <w:rPr/>
  </w:style>
  <w:style w:type="paragraph" w:styleId="Style25">
    <w:name w:val="Header"/>
    <w:basedOn w:val="Normal"/>
    <w:link w:val="a4"/>
    <w:rsid w:val="005c7dea"/>
    <w:pPr>
      <w:tabs>
        <w:tab w:val="clear" w:pos="708"/>
        <w:tab w:val="center" w:pos="4677" w:leader="none"/>
        <w:tab w:val="right" w:pos="9355" w:leader="none"/>
      </w:tabs>
    </w:pPr>
    <w:rPr/>
  </w:style>
  <w:style w:type="paragraph" w:styleId="HTMLPreformatted">
    <w:name w:val="HTML Preformatted"/>
    <w:basedOn w:val="Normal"/>
    <w:link w:val="HTML0"/>
    <w:uiPriority w:val="99"/>
    <w:qFormat/>
    <w:rsid w:val="005c7de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1"/>
      <w:szCs w:val="21"/>
    </w:rPr>
  </w:style>
  <w:style w:type="paragraph" w:styleId="TableParagraph" w:customStyle="1">
    <w:name w:val="Table Paragraph"/>
    <w:basedOn w:val="Normal"/>
    <w:uiPriority w:val="1"/>
    <w:qFormat/>
    <w:rsid w:val="005c7dea"/>
    <w:pPr>
      <w:widowControl w:val="false"/>
    </w:pPr>
    <w:rPr>
      <w:sz w:val="22"/>
      <w:szCs w:val="22"/>
      <w:lang w:val="uk-UA" w:eastAsia="en-US"/>
    </w:rPr>
  </w:style>
  <w:style w:type="paragraph" w:styleId="Annotationtext">
    <w:name w:val="annotation text"/>
    <w:basedOn w:val="Normal"/>
    <w:link w:val="a8"/>
    <w:unhideWhenUsed/>
    <w:qFormat/>
    <w:rsid w:val="005c7dea"/>
    <w:pPr/>
    <w:rPr>
      <w:sz w:val="20"/>
      <w:szCs w:val="20"/>
    </w:rPr>
  </w:style>
  <w:style w:type="paragraph" w:styleId="Annotationsubject">
    <w:name w:val="annotation subject"/>
    <w:basedOn w:val="Annotationtext"/>
    <w:next w:val="Annotationtext"/>
    <w:link w:val="aa"/>
    <w:uiPriority w:val="99"/>
    <w:semiHidden/>
    <w:unhideWhenUsed/>
    <w:qFormat/>
    <w:rsid w:val="00c866c0"/>
    <w:pPr/>
    <w:rPr>
      <w:b/>
      <w:bCs/>
    </w:rPr>
  </w:style>
  <w:style w:type="paragraph" w:styleId="ListParagraph">
    <w:name w:val="List Paragraph"/>
    <w:basedOn w:val="Normal"/>
    <w:uiPriority w:val="34"/>
    <w:qFormat/>
    <w:rsid w:val="00563ea1"/>
    <w:pPr>
      <w:spacing w:before="0" w:after="0"/>
      <w:ind w:left="720" w:hanging="0"/>
      <w:contextualSpacing/>
    </w:pPr>
    <w:rPr/>
  </w:style>
  <w:style w:type="paragraph" w:styleId="Rvps2" w:customStyle="1">
    <w:name w:val="rvps2"/>
    <w:basedOn w:val="Normal"/>
    <w:qFormat/>
    <w:rsid w:val="002d2cac"/>
    <w:pPr>
      <w:spacing w:beforeAutospacing="1" w:afterAutospacing="1"/>
    </w:pPr>
    <w:rPr>
      <w:lang w:val="uk-UA" w:eastAsia="uk-UA"/>
    </w:rPr>
  </w:style>
  <w:style w:type="paragraph" w:styleId="BalloonText">
    <w:name w:val="Balloon Text"/>
    <w:basedOn w:val="Normal"/>
    <w:link w:val="ae"/>
    <w:uiPriority w:val="99"/>
    <w:semiHidden/>
    <w:unhideWhenUsed/>
    <w:qFormat/>
    <w:rsid w:val="00dd307e"/>
    <w:pPr/>
    <w:rPr>
      <w:rFonts w:ascii="Tahoma" w:hAnsi="Tahoma" w:cs="Tahoma"/>
      <w:sz w:val="16"/>
      <w:szCs w:val="16"/>
    </w:rPr>
  </w:style>
  <w:style w:type="paragraph" w:styleId="Style26">
    <w:name w:val="Вміст рамки"/>
    <w:basedOn w:val="Normal"/>
    <w:qFormat/>
    <w:pPr/>
    <w:rPr/>
  </w:style>
  <w:style w:type="paragraph" w:styleId="Style27">
    <w:name w:val="Вміст таблиці"/>
    <w:basedOn w:val="Normal"/>
    <w:qFormat/>
    <w:pPr>
      <w:widowControl w:val="false"/>
      <w:suppressLineNumbers/>
    </w:pPr>
    <w:rPr/>
  </w:style>
  <w:style w:type="paragraph" w:styleId="Style28">
    <w:name w:val="Заголовок таблиці"/>
    <w:basedOn w:val="Style27"/>
    <w:qFormat/>
    <w:pPr>
      <w:suppressLineNumbers/>
      <w:jc w:val="center"/>
    </w:pPr>
    <w:rPr>
      <w:b/>
      <w:bCs/>
    </w:rPr>
  </w:style>
  <w:style w:type="paragraph" w:styleId="Style29">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Application>LibreOffice/7.2.5.2$Windows_X86_64 LibreOffice_project/499f9727c189e6ef3471021d6132d4c694f357e5</Application>
  <AppVersion>15.0000</AppVersion>
  <Pages>5</Pages>
  <Words>1118</Words>
  <Characters>7716</Characters>
  <CharactersWithSpaces>8970</CharactersWithSpaces>
  <Paragraphs>115</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2024-03-04T11:18:00Z</dcterms:created>
  <dc:creator>Бойко Тетяна Олександрівна</dc:creator>
  <dc:description/>
  <dc:language>uk-UA</dc:language>
  <cp:lastModifiedBy/>
  <cp:lastPrinted>2024-03-13T13:01:27Z</cp:lastPrinted>
  <dcterms:modified xsi:type="dcterms:W3CDTF">2024-04-05T08:30:20Z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