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1F" w:rsidRDefault="0078778A" w:rsidP="0099477E">
      <w:pPr>
        <w:tabs>
          <w:tab w:val="left" w:pos="8931"/>
        </w:tabs>
        <w:spacing w:after="0"/>
        <w:jc w:val="center"/>
        <w:rPr>
          <w:rFonts w:ascii="Times New Roman" w:hAnsi="Times New Roman" w:cs="Times New Roman"/>
          <w:sz w:val="28"/>
          <w:lang w:val="uk-UA"/>
        </w:rPr>
      </w:pPr>
      <w:r>
        <w:rPr>
          <w:rFonts w:ascii="Times New Roman" w:hAnsi="Times New Roman" w:cs="Times New Roman"/>
          <w:sz w:val="28"/>
          <w:lang w:val="uk-UA"/>
        </w:rPr>
        <w:t xml:space="preserve">Аналітична довідка </w:t>
      </w:r>
    </w:p>
    <w:p w:rsidR="00EB669E" w:rsidRDefault="00EB669E" w:rsidP="0077131A">
      <w:pPr>
        <w:tabs>
          <w:tab w:val="left" w:pos="8931"/>
        </w:tabs>
        <w:spacing w:after="0"/>
        <w:jc w:val="center"/>
        <w:rPr>
          <w:rFonts w:ascii="Times New Roman" w:hAnsi="Times New Roman" w:cs="Times New Roman"/>
          <w:sz w:val="28"/>
          <w:lang w:val="uk-UA"/>
        </w:rPr>
      </w:pPr>
      <w:r>
        <w:rPr>
          <w:rFonts w:ascii="Times New Roman" w:hAnsi="Times New Roman" w:cs="Times New Roman"/>
          <w:sz w:val="28"/>
          <w:lang w:val="uk-UA"/>
        </w:rPr>
        <w:t>про підсумки роботи територіального центру соціального обслуговування (надання соціальних пос</w:t>
      </w:r>
      <w:r w:rsidR="0077131A">
        <w:rPr>
          <w:rFonts w:ascii="Times New Roman" w:hAnsi="Times New Roman" w:cs="Times New Roman"/>
          <w:sz w:val="28"/>
          <w:lang w:val="uk-UA"/>
        </w:rPr>
        <w:t xml:space="preserve">луг) м. Покров за  </w:t>
      </w:r>
      <w:r w:rsidR="000B7B5F">
        <w:rPr>
          <w:rFonts w:ascii="Times New Roman" w:hAnsi="Times New Roman" w:cs="Times New Roman"/>
          <w:sz w:val="28"/>
          <w:lang w:val="uk-UA"/>
        </w:rPr>
        <w:t>2020</w:t>
      </w:r>
      <w:r w:rsidR="0077131A">
        <w:rPr>
          <w:rFonts w:ascii="Times New Roman" w:hAnsi="Times New Roman" w:cs="Times New Roman"/>
          <w:sz w:val="28"/>
          <w:lang w:val="uk-UA"/>
        </w:rPr>
        <w:t xml:space="preserve"> рік</w:t>
      </w:r>
    </w:p>
    <w:p w:rsidR="000B7B5F" w:rsidRDefault="000B7B5F" w:rsidP="007A6768">
      <w:pPr>
        <w:spacing w:after="0"/>
        <w:jc w:val="center"/>
        <w:rPr>
          <w:rFonts w:ascii="Times New Roman" w:hAnsi="Times New Roman" w:cs="Times New Roman"/>
          <w:sz w:val="28"/>
          <w:lang w:val="uk-UA"/>
        </w:rPr>
      </w:pPr>
    </w:p>
    <w:p w:rsidR="00EB669E" w:rsidRPr="000B7B5F" w:rsidRDefault="000B7B5F" w:rsidP="000B7B5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Соціальна робота – універсальний вид суспільної діяльності, спрямований на всебічну підтримку людини в період особистісного та соціального неблагополуччя. І дуже важливо, що в нашому місті є установа, працівники якої у цей нелегкий час дбають про соціально незахищені верстви населення. Саме територіальний центр соціального обслуговування опікується людьми похилого віку, бездомними особами, </w:t>
      </w:r>
      <w:proofErr w:type="spellStart"/>
      <w:r>
        <w:rPr>
          <w:rFonts w:ascii="Times New Roman" w:hAnsi="Times New Roman" w:cs="Times New Roman"/>
          <w:sz w:val="28"/>
          <w:szCs w:val="28"/>
          <w:lang w:val="uk-UA"/>
        </w:rPr>
        <w:t>особами</w:t>
      </w:r>
      <w:proofErr w:type="spellEnd"/>
      <w:r>
        <w:rPr>
          <w:rFonts w:ascii="Times New Roman" w:hAnsi="Times New Roman" w:cs="Times New Roman"/>
          <w:sz w:val="28"/>
          <w:szCs w:val="28"/>
          <w:lang w:val="uk-UA"/>
        </w:rPr>
        <w:t xml:space="preserve"> з інвалідністю та тими, хто потрапив у складні життєві обставини.</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Ключовий напрямок роботи територіального центру полягає у забезпеченні належного рівня надання соціальних послуг, які відповідають потребам конкретної людини.</w:t>
      </w:r>
    </w:p>
    <w:p w:rsidR="000B7B5F" w:rsidRDefault="000B7B5F"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Соціальні послуги надаються за індивідуальними потребами</w:t>
      </w:r>
      <w:r w:rsidRPr="002D7FA4">
        <w:rPr>
          <w:rFonts w:ascii="Times New Roman" w:hAnsi="Times New Roman" w:cs="Times New Roman"/>
          <w:sz w:val="28"/>
          <w:szCs w:val="28"/>
          <w:lang w:val="uk-UA"/>
        </w:rPr>
        <w:t xml:space="preserve"> </w:t>
      </w:r>
      <w:r>
        <w:rPr>
          <w:rFonts w:ascii="Times New Roman" w:hAnsi="Times New Roman" w:cs="Times New Roman"/>
          <w:sz w:val="28"/>
          <w:szCs w:val="28"/>
          <w:lang w:val="uk-UA"/>
        </w:rPr>
        <w:t>громадян та у відповідності до Державних стандартів у трьох відділеннях установи:</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соціальної допомоги вдома;</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денного перебування;</w:t>
      </w:r>
    </w:p>
    <w:p w:rsidR="00E45749" w:rsidRDefault="00E45749"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пункті обліку бездомних осіб.</w:t>
      </w:r>
    </w:p>
    <w:p w:rsidR="00E45749" w:rsidRDefault="0077131A"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BA7F2B">
        <w:rPr>
          <w:rFonts w:ascii="Times New Roman" w:hAnsi="Times New Roman" w:cs="Times New Roman"/>
          <w:sz w:val="28"/>
          <w:szCs w:val="28"/>
          <w:lang w:val="uk-UA"/>
        </w:rPr>
        <w:t xml:space="preserve"> 2020</w:t>
      </w:r>
      <w:r>
        <w:rPr>
          <w:rFonts w:ascii="Times New Roman" w:hAnsi="Times New Roman" w:cs="Times New Roman"/>
          <w:sz w:val="28"/>
          <w:szCs w:val="28"/>
          <w:lang w:val="uk-UA"/>
        </w:rPr>
        <w:t xml:space="preserve"> рік</w:t>
      </w:r>
      <w:r w:rsidR="00E45749">
        <w:rPr>
          <w:rFonts w:ascii="Times New Roman" w:hAnsi="Times New Roman" w:cs="Times New Roman"/>
          <w:sz w:val="28"/>
          <w:szCs w:val="28"/>
          <w:lang w:val="uk-UA"/>
        </w:rPr>
        <w:t xml:space="preserve"> територіальним центром надано </w:t>
      </w:r>
      <w:r>
        <w:rPr>
          <w:rFonts w:ascii="Times New Roman" w:hAnsi="Times New Roman" w:cs="Times New Roman"/>
          <w:sz w:val="28"/>
          <w:szCs w:val="28"/>
          <w:lang w:val="uk-UA"/>
        </w:rPr>
        <w:t xml:space="preserve">163 846 </w:t>
      </w:r>
      <w:r w:rsidR="00E45749">
        <w:rPr>
          <w:rFonts w:ascii="Times New Roman" w:hAnsi="Times New Roman" w:cs="Times New Roman"/>
          <w:sz w:val="28"/>
          <w:szCs w:val="28"/>
          <w:lang w:val="uk-UA"/>
        </w:rPr>
        <w:t>соціальн</w:t>
      </w:r>
      <w:r w:rsidR="00520858">
        <w:rPr>
          <w:rFonts w:ascii="Times New Roman" w:hAnsi="Times New Roman" w:cs="Times New Roman"/>
          <w:sz w:val="28"/>
          <w:szCs w:val="28"/>
          <w:lang w:val="uk-UA"/>
        </w:rPr>
        <w:t>их</w:t>
      </w:r>
      <w:r w:rsidR="00E45749">
        <w:rPr>
          <w:rFonts w:ascii="Times New Roman" w:hAnsi="Times New Roman" w:cs="Times New Roman"/>
          <w:sz w:val="28"/>
          <w:szCs w:val="28"/>
          <w:lang w:val="uk-UA"/>
        </w:rPr>
        <w:t xml:space="preserve"> послуг</w:t>
      </w:r>
      <w:r>
        <w:rPr>
          <w:rFonts w:ascii="Times New Roman" w:hAnsi="Times New Roman" w:cs="Times New Roman"/>
          <w:sz w:val="28"/>
          <w:szCs w:val="28"/>
          <w:lang w:val="uk-UA"/>
        </w:rPr>
        <w:t xml:space="preserve">, що на 12% більше </w:t>
      </w:r>
      <w:r w:rsidR="00F17B6B">
        <w:rPr>
          <w:rFonts w:ascii="Times New Roman" w:hAnsi="Times New Roman" w:cs="Times New Roman"/>
          <w:sz w:val="28"/>
          <w:szCs w:val="28"/>
          <w:lang w:val="uk-UA"/>
        </w:rPr>
        <w:t>ніж за від</w:t>
      </w:r>
      <w:r>
        <w:rPr>
          <w:rFonts w:ascii="Times New Roman" w:hAnsi="Times New Roman" w:cs="Times New Roman"/>
          <w:sz w:val="28"/>
          <w:szCs w:val="28"/>
          <w:lang w:val="uk-UA"/>
        </w:rPr>
        <w:t>повідний період 2019 року</w:t>
      </w:r>
      <w:r w:rsidR="00435688">
        <w:rPr>
          <w:rFonts w:ascii="Times New Roman" w:hAnsi="Times New Roman" w:cs="Times New Roman"/>
          <w:sz w:val="28"/>
          <w:szCs w:val="28"/>
          <w:lang w:val="uk-UA"/>
        </w:rPr>
        <w:t>, у числі:</w:t>
      </w:r>
    </w:p>
    <w:p w:rsidR="00E45749" w:rsidRPr="00021B32" w:rsidRDefault="00E45749" w:rsidP="0051713C">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відділення</w:t>
      </w:r>
      <w:r w:rsidR="00925802">
        <w:rPr>
          <w:rFonts w:ascii="Times New Roman" w:hAnsi="Times New Roman" w:cs="Times New Roman"/>
          <w:sz w:val="28"/>
          <w:szCs w:val="28"/>
          <w:lang w:val="uk-UA"/>
        </w:rPr>
        <w:t>м</w:t>
      </w:r>
      <w:r>
        <w:rPr>
          <w:rFonts w:ascii="Times New Roman" w:hAnsi="Times New Roman" w:cs="Times New Roman"/>
          <w:sz w:val="28"/>
          <w:szCs w:val="28"/>
          <w:lang w:val="uk-UA"/>
        </w:rPr>
        <w:t xml:space="preserve"> соціальної допомоги вдома –</w:t>
      </w:r>
      <w:r w:rsidR="0077131A">
        <w:rPr>
          <w:rFonts w:ascii="Times New Roman" w:hAnsi="Times New Roman" w:cs="Times New Roman"/>
          <w:sz w:val="28"/>
          <w:szCs w:val="28"/>
          <w:lang w:val="uk-UA"/>
        </w:rPr>
        <w:t xml:space="preserve"> 114 372 соціальн</w:t>
      </w:r>
      <w:r w:rsidR="001D6107">
        <w:rPr>
          <w:rFonts w:ascii="Times New Roman" w:hAnsi="Times New Roman" w:cs="Times New Roman"/>
          <w:sz w:val="28"/>
          <w:szCs w:val="28"/>
          <w:lang w:val="uk-UA"/>
        </w:rPr>
        <w:t>их</w:t>
      </w:r>
      <w:r w:rsidR="00C87A8C">
        <w:rPr>
          <w:rFonts w:ascii="Times New Roman" w:hAnsi="Times New Roman" w:cs="Times New Roman"/>
          <w:sz w:val="28"/>
          <w:szCs w:val="28"/>
          <w:lang w:val="uk-UA"/>
        </w:rPr>
        <w:t xml:space="preserve"> </w:t>
      </w:r>
      <w:r w:rsidR="00925802">
        <w:rPr>
          <w:rFonts w:ascii="Times New Roman" w:hAnsi="Times New Roman" w:cs="Times New Roman"/>
          <w:sz w:val="28"/>
          <w:szCs w:val="28"/>
          <w:lang w:val="uk-UA"/>
        </w:rPr>
        <w:t>послуг</w:t>
      </w:r>
      <w:r w:rsidRPr="00021B32">
        <w:rPr>
          <w:rFonts w:ascii="Times New Roman" w:hAnsi="Times New Roman" w:cs="Times New Roman"/>
          <w:sz w:val="28"/>
          <w:szCs w:val="28"/>
          <w:lang w:val="uk-UA"/>
        </w:rPr>
        <w:t>;</w:t>
      </w:r>
    </w:p>
    <w:p w:rsidR="00E45749" w:rsidRPr="00021B32" w:rsidRDefault="00E45749" w:rsidP="0051713C">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відділення</w:t>
      </w:r>
      <w:r w:rsidR="00925802">
        <w:rPr>
          <w:rFonts w:ascii="Times New Roman" w:hAnsi="Times New Roman" w:cs="Times New Roman"/>
          <w:sz w:val="28"/>
          <w:szCs w:val="28"/>
          <w:lang w:val="uk-UA"/>
        </w:rPr>
        <w:t>м</w:t>
      </w:r>
      <w:r w:rsidRPr="00021B32">
        <w:rPr>
          <w:rFonts w:ascii="Times New Roman" w:hAnsi="Times New Roman" w:cs="Times New Roman"/>
          <w:sz w:val="28"/>
          <w:szCs w:val="28"/>
          <w:lang w:val="uk-UA"/>
        </w:rPr>
        <w:t xml:space="preserve"> денного перебування </w:t>
      </w:r>
      <w:r w:rsidR="0077131A">
        <w:rPr>
          <w:rFonts w:ascii="Times New Roman" w:hAnsi="Times New Roman" w:cs="Times New Roman"/>
          <w:sz w:val="28"/>
          <w:szCs w:val="28"/>
          <w:lang w:val="uk-UA"/>
        </w:rPr>
        <w:t>– 47 985</w:t>
      </w:r>
      <w:r w:rsidR="00925802">
        <w:rPr>
          <w:rFonts w:ascii="Times New Roman" w:hAnsi="Times New Roman" w:cs="Times New Roman"/>
          <w:sz w:val="28"/>
          <w:szCs w:val="28"/>
          <w:lang w:val="uk-UA"/>
        </w:rPr>
        <w:t xml:space="preserve"> </w:t>
      </w:r>
      <w:r w:rsidR="00C87A8C">
        <w:rPr>
          <w:rFonts w:ascii="Times New Roman" w:hAnsi="Times New Roman" w:cs="Times New Roman"/>
          <w:sz w:val="28"/>
          <w:szCs w:val="28"/>
          <w:lang w:val="uk-UA"/>
        </w:rPr>
        <w:t xml:space="preserve">соціальних </w:t>
      </w:r>
      <w:r w:rsidR="00925802">
        <w:rPr>
          <w:rFonts w:ascii="Times New Roman" w:hAnsi="Times New Roman" w:cs="Times New Roman"/>
          <w:sz w:val="28"/>
          <w:szCs w:val="28"/>
          <w:lang w:val="uk-UA"/>
        </w:rPr>
        <w:t>послуг</w:t>
      </w:r>
      <w:r w:rsidRPr="00021B32">
        <w:rPr>
          <w:rFonts w:ascii="Times New Roman" w:hAnsi="Times New Roman" w:cs="Times New Roman"/>
          <w:sz w:val="28"/>
          <w:szCs w:val="28"/>
          <w:lang w:val="uk-UA"/>
        </w:rPr>
        <w:t>;</w:t>
      </w:r>
    </w:p>
    <w:p w:rsidR="00E45749" w:rsidRDefault="00E45749" w:rsidP="0051713C">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пункт</w:t>
      </w:r>
      <w:r w:rsidR="00925802">
        <w:rPr>
          <w:rFonts w:ascii="Times New Roman" w:hAnsi="Times New Roman" w:cs="Times New Roman"/>
          <w:sz w:val="28"/>
          <w:szCs w:val="28"/>
          <w:lang w:val="uk-UA"/>
        </w:rPr>
        <w:t>ом</w:t>
      </w:r>
      <w:r w:rsidRPr="00021B32">
        <w:rPr>
          <w:rFonts w:ascii="Times New Roman" w:hAnsi="Times New Roman" w:cs="Times New Roman"/>
          <w:sz w:val="28"/>
          <w:szCs w:val="28"/>
          <w:lang w:val="uk-UA"/>
        </w:rPr>
        <w:t xml:space="preserve"> обліку бездомних осіб – </w:t>
      </w:r>
      <w:r w:rsidR="0077131A">
        <w:rPr>
          <w:rFonts w:ascii="Times New Roman" w:hAnsi="Times New Roman" w:cs="Times New Roman"/>
          <w:sz w:val="28"/>
          <w:szCs w:val="28"/>
          <w:lang w:val="uk-UA"/>
        </w:rPr>
        <w:t>1489</w:t>
      </w:r>
      <w:r w:rsidR="00925802">
        <w:rPr>
          <w:rFonts w:ascii="Times New Roman" w:hAnsi="Times New Roman" w:cs="Times New Roman"/>
          <w:sz w:val="28"/>
          <w:szCs w:val="28"/>
          <w:lang w:val="uk-UA"/>
        </w:rPr>
        <w:t xml:space="preserve"> </w:t>
      </w:r>
      <w:r w:rsidR="00C87A8C">
        <w:rPr>
          <w:rFonts w:ascii="Times New Roman" w:hAnsi="Times New Roman" w:cs="Times New Roman"/>
          <w:sz w:val="28"/>
          <w:szCs w:val="28"/>
          <w:lang w:val="uk-UA"/>
        </w:rPr>
        <w:t>соціальн</w:t>
      </w:r>
      <w:r w:rsidR="0077131A">
        <w:rPr>
          <w:rFonts w:ascii="Times New Roman" w:hAnsi="Times New Roman" w:cs="Times New Roman"/>
          <w:sz w:val="28"/>
          <w:szCs w:val="28"/>
          <w:lang w:val="uk-UA"/>
        </w:rPr>
        <w:t>и</w:t>
      </w:r>
      <w:r w:rsidR="001D6107">
        <w:rPr>
          <w:rFonts w:ascii="Times New Roman" w:hAnsi="Times New Roman" w:cs="Times New Roman"/>
          <w:sz w:val="28"/>
          <w:szCs w:val="28"/>
          <w:lang w:val="uk-UA"/>
        </w:rPr>
        <w:t>х</w:t>
      </w:r>
      <w:r w:rsidR="00C87A8C">
        <w:rPr>
          <w:rFonts w:ascii="Times New Roman" w:hAnsi="Times New Roman" w:cs="Times New Roman"/>
          <w:sz w:val="28"/>
          <w:szCs w:val="28"/>
          <w:lang w:val="uk-UA"/>
        </w:rPr>
        <w:t xml:space="preserve"> </w:t>
      </w:r>
      <w:r w:rsidR="00925802">
        <w:rPr>
          <w:rFonts w:ascii="Times New Roman" w:hAnsi="Times New Roman" w:cs="Times New Roman"/>
          <w:sz w:val="28"/>
          <w:szCs w:val="28"/>
          <w:lang w:val="uk-UA"/>
        </w:rPr>
        <w:t>послуг</w:t>
      </w:r>
      <w:r w:rsidR="00B75652">
        <w:rPr>
          <w:rFonts w:ascii="Times New Roman" w:hAnsi="Times New Roman" w:cs="Times New Roman"/>
          <w:sz w:val="28"/>
          <w:szCs w:val="28"/>
          <w:lang w:val="uk-UA"/>
        </w:rPr>
        <w:t xml:space="preserve"> (в т.ч. </w:t>
      </w:r>
      <w:r w:rsidR="001D6107">
        <w:rPr>
          <w:rFonts w:ascii="Times New Roman" w:hAnsi="Times New Roman" w:cs="Times New Roman"/>
          <w:sz w:val="28"/>
          <w:szCs w:val="28"/>
          <w:lang w:val="uk-UA"/>
        </w:rPr>
        <w:t>105 послуг</w:t>
      </w:r>
      <w:r w:rsidR="00B75652">
        <w:rPr>
          <w:rFonts w:ascii="Times New Roman" w:hAnsi="Times New Roman" w:cs="Times New Roman"/>
          <w:sz w:val="28"/>
          <w:szCs w:val="28"/>
          <w:lang w:val="uk-UA"/>
        </w:rPr>
        <w:t xml:space="preserve"> надано пунктом обігріву)</w:t>
      </w:r>
      <w:r w:rsidRPr="00021B32">
        <w:rPr>
          <w:rFonts w:ascii="Times New Roman" w:hAnsi="Times New Roman" w:cs="Times New Roman"/>
          <w:sz w:val="28"/>
          <w:szCs w:val="28"/>
          <w:lang w:val="uk-UA"/>
        </w:rPr>
        <w:t>.</w:t>
      </w:r>
      <w:r w:rsidR="00C5733F">
        <w:rPr>
          <w:rFonts w:ascii="Times New Roman" w:hAnsi="Times New Roman" w:cs="Times New Roman"/>
          <w:sz w:val="28"/>
          <w:szCs w:val="28"/>
          <w:lang w:val="uk-UA"/>
        </w:rPr>
        <w:t xml:space="preserve"> </w:t>
      </w:r>
    </w:p>
    <w:p w:rsidR="001D6107" w:rsidRDefault="001D6107" w:rsidP="0051713C">
      <w:pPr>
        <w:spacing w:after="0"/>
        <w:ind w:firstLine="708"/>
        <w:jc w:val="both"/>
        <w:rPr>
          <w:rFonts w:ascii="Times New Roman" w:hAnsi="Times New Roman" w:cs="Times New Roman"/>
          <w:b/>
          <w:sz w:val="28"/>
          <w:szCs w:val="28"/>
          <w:lang w:val="uk-UA"/>
        </w:rPr>
      </w:pPr>
      <w:r w:rsidRPr="001D6107">
        <w:rPr>
          <w:rFonts w:ascii="Times New Roman" w:hAnsi="Times New Roman" w:cs="Times New Roman"/>
          <w:b/>
          <w:sz w:val="28"/>
          <w:szCs w:val="28"/>
          <w:lang w:val="uk-UA"/>
        </w:rPr>
        <w:t>Моніторинг наданих соціальних послуг територіальним центром</w:t>
      </w:r>
    </w:p>
    <w:p w:rsidR="001D6107" w:rsidRPr="001D6107" w:rsidRDefault="001D6107" w:rsidP="0051713C">
      <w:pPr>
        <w:spacing w:after="0"/>
        <w:ind w:firstLine="708"/>
        <w:jc w:val="both"/>
        <w:rPr>
          <w:rFonts w:ascii="Times New Roman" w:hAnsi="Times New Roman" w:cs="Times New Roman"/>
          <w:b/>
          <w:sz w:val="28"/>
          <w:szCs w:val="28"/>
          <w:lang w:val="uk-UA"/>
        </w:rPr>
      </w:pPr>
    </w:p>
    <w:p w:rsidR="001D6107" w:rsidRDefault="001D6107" w:rsidP="0051713C">
      <w:pPr>
        <w:spacing w:after="0"/>
        <w:ind w:firstLine="708"/>
        <w:jc w:val="both"/>
        <w:rPr>
          <w:rFonts w:ascii="Times New Roman" w:hAnsi="Times New Roman" w:cs="Times New Roman"/>
          <w:sz w:val="28"/>
          <w:szCs w:val="28"/>
          <w:lang w:val="uk-UA"/>
        </w:rPr>
      </w:pPr>
      <w:r w:rsidRPr="0074718D">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5401310" cy="2860040"/>
            <wp:effectExtent l="0" t="19050" r="27940" b="1651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82A8A">
        <w:rPr>
          <w:rFonts w:ascii="Times New Roman" w:hAnsi="Times New Roman" w:cs="Times New Roman"/>
          <w:sz w:val="28"/>
          <w:szCs w:val="28"/>
          <w:lang w:val="uk-UA"/>
        </w:rPr>
        <w:br w:type="textWrapping" w:clear="all"/>
      </w:r>
      <w:r w:rsidR="00C82A8A">
        <w:rPr>
          <w:rFonts w:ascii="Times New Roman" w:hAnsi="Times New Roman" w:cs="Times New Roman"/>
          <w:noProof/>
          <w:sz w:val="28"/>
          <w:szCs w:val="28"/>
          <w:lang w:eastAsia="ru-RU"/>
        </w:rPr>
        <w:lastRenderedPageBreak/>
        <w:drawing>
          <wp:inline distT="0" distB="0" distL="0" distR="0">
            <wp:extent cx="5943600" cy="454342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738" w:rsidRPr="00DC2738" w:rsidRDefault="00DC2738" w:rsidP="00DC2738">
      <w:pPr>
        <w:spacing w:after="0" w:line="240" w:lineRule="atLeast"/>
        <w:ind w:firstLine="708"/>
        <w:jc w:val="both"/>
        <w:rPr>
          <w:rFonts w:ascii="Times New Roman" w:eastAsia="Times New Roman" w:hAnsi="Times New Roman" w:cs="Times New Roman"/>
          <w:sz w:val="28"/>
          <w:szCs w:val="28"/>
          <w:lang w:val="uk-UA" w:eastAsia="ru-RU"/>
        </w:rPr>
      </w:pPr>
      <w:r w:rsidRPr="00DC2738">
        <w:rPr>
          <w:rFonts w:ascii="Times New Roman" w:eastAsia="Times New Roman" w:hAnsi="Times New Roman" w:cs="Times New Roman"/>
          <w:sz w:val="28"/>
          <w:szCs w:val="28"/>
          <w:lang w:val="uk-UA" w:eastAsia="ru-RU"/>
        </w:rPr>
        <w:t>Важливим аспектом діяльності територіального центру є проведення обстежень матеріально – побутових у</w:t>
      </w:r>
      <w:r>
        <w:rPr>
          <w:rFonts w:ascii="Times New Roman" w:eastAsia="Times New Roman" w:hAnsi="Times New Roman" w:cs="Times New Roman"/>
          <w:sz w:val="28"/>
          <w:szCs w:val="28"/>
          <w:lang w:val="uk-UA" w:eastAsia="ru-RU"/>
        </w:rPr>
        <w:t>мов проживання, що здійснювалися</w:t>
      </w:r>
      <w:r w:rsidRPr="00DC2738">
        <w:rPr>
          <w:rFonts w:ascii="Times New Roman" w:eastAsia="Times New Roman" w:hAnsi="Times New Roman" w:cs="Times New Roman"/>
          <w:sz w:val="28"/>
          <w:szCs w:val="28"/>
          <w:lang w:val="uk-UA" w:eastAsia="ru-RU"/>
        </w:rPr>
        <w:t xml:space="preserve"> шляхом безпосереднього відвідування громадян за місцем їх проживання</w:t>
      </w:r>
      <w:r w:rsidRPr="00DC2738">
        <w:rPr>
          <w:rFonts w:ascii="Times New Roman" w:eastAsia="Times New Roman" w:hAnsi="Times New Roman" w:cs="Times New Roman"/>
          <w:color w:val="FF0000"/>
          <w:sz w:val="28"/>
          <w:szCs w:val="28"/>
          <w:lang w:val="uk-UA" w:eastAsia="ru-RU"/>
        </w:rPr>
        <w:t xml:space="preserve"> </w:t>
      </w:r>
      <w:r w:rsidRPr="00DC2738">
        <w:rPr>
          <w:rFonts w:ascii="Times New Roman" w:eastAsia="Times New Roman" w:hAnsi="Times New Roman" w:cs="Times New Roman"/>
          <w:sz w:val="28"/>
          <w:szCs w:val="28"/>
          <w:lang w:val="uk-UA" w:eastAsia="ru-RU"/>
        </w:rPr>
        <w:t>з метою виявлення потреб у наданні соціальних послуг</w:t>
      </w:r>
      <w:r>
        <w:rPr>
          <w:rFonts w:ascii="Times New Roman" w:hAnsi="Times New Roman" w:cs="Times New Roman"/>
          <w:sz w:val="28"/>
          <w:szCs w:val="28"/>
          <w:lang w:val="uk-UA"/>
        </w:rPr>
        <w:t>, надання термінової допомоги у вирішенні побутових питань, надання благодійної допомоги та подальшого соціального супроводу у співпраці з соціальними партнерами.</w:t>
      </w:r>
    </w:p>
    <w:p w:rsidR="00A342B6" w:rsidRPr="00DC2738" w:rsidRDefault="00DC2738" w:rsidP="00DC2738">
      <w:pPr>
        <w:spacing w:after="0" w:line="24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w:t>
      </w:r>
      <w:r w:rsidRPr="00DC2738">
        <w:rPr>
          <w:rFonts w:ascii="Times New Roman" w:eastAsia="Times New Roman" w:hAnsi="Times New Roman" w:cs="Times New Roman"/>
          <w:sz w:val="28"/>
          <w:szCs w:val="28"/>
          <w:lang w:val="uk-UA" w:eastAsia="ru-RU"/>
        </w:rPr>
        <w:t xml:space="preserve"> звітному періоді працівниками терит</w:t>
      </w:r>
      <w:r>
        <w:rPr>
          <w:rFonts w:ascii="Times New Roman" w:eastAsia="Times New Roman" w:hAnsi="Times New Roman" w:cs="Times New Roman"/>
          <w:sz w:val="28"/>
          <w:szCs w:val="28"/>
          <w:lang w:val="uk-UA" w:eastAsia="ru-RU"/>
        </w:rPr>
        <w:t>оріального центру проведено 1821 обстеження</w:t>
      </w:r>
      <w:r w:rsidRPr="00DC2738">
        <w:rPr>
          <w:rFonts w:ascii="Times New Roman" w:eastAsia="Times New Roman" w:hAnsi="Times New Roman" w:cs="Times New Roman"/>
          <w:sz w:val="28"/>
          <w:szCs w:val="28"/>
          <w:lang w:val="uk-UA" w:eastAsia="ru-RU"/>
        </w:rPr>
        <w:t xml:space="preserve"> матеріально – побутових ум</w:t>
      </w:r>
      <w:r>
        <w:rPr>
          <w:rFonts w:ascii="Times New Roman" w:eastAsia="Times New Roman" w:hAnsi="Times New Roman" w:cs="Times New Roman"/>
          <w:sz w:val="28"/>
          <w:szCs w:val="28"/>
          <w:lang w:val="uk-UA" w:eastAsia="ru-RU"/>
        </w:rPr>
        <w:t>ов проживання громадян, що на 21</w:t>
      </w:r>
      <w:r w:rsidRPr="00DC2738">
        <w:rPr>
          <w:rFonts w:ascii="Times New Roman" w:eastAsia="Times New Roman" w:hAnsi="Times New Roman" w:cs="Times New Roman"/>
          <w:sz w:val="28"/>
          <w:szCs w:val="28"/>
          <w:lang w:val="uk-UA" w:eastAsia="ru-RU"/>
        </w:rPr>
        <w:t xml:space="preserve"> % більше, ніж у </w:t>
      </w:r>
      <w:r>
        <w:rPr>
          <w:rFonts w:ascii="Times New Roman" w:eastAsia="Times New Roman" w:hAnsi="Times New Roman" w:cs="Times New Roman"/>
          <w:sz w:val="28"/>
          <w:szCs w:val="28"/>
          <w:lang w:val="uk-UA" w:eastAsia="ru-RU"/>
        </w:rPr>
        <w:t xml:space="preserve">2020 </w:t>
      </w:r>
      <w:r w:rsidRPr="00DC2738">
        <w:rPr>
          <w:rFonts w:ascii="Times New Roman" w:eastAsia="Times New Roman" w:hAnsi="Times New Roman" w:cs="Times New Roman"/>
          <w:sz w:val="28"/>
          <w:szCs w:val="28"/>
          <w:lang w:val="uk-UA" w:eastAsia="ru-RU"/>
        </w:rPr>
        <w:t>році.</w:t>
      </w:r>
    </w:p>
    <w:p w:rsidR="00A342B6" w:rsidRPr="001D55AE" w:rsidRDefault="00A342B6" w:rsidP="00A342B6">
      <w:pPr>
        <w:spacing w:after="0"/>
        <w:jc w:val="center"/>
        <w:rPr>
          <w:rFonts w:ascii="Times New Roman" w:hAnsi="Times New Roman" w:cs="Times New Roman"/>
          <w:b/>
          <w:bCs/>
          <w:sz w:val="28"/>
          <w:szCs w:val="28"/>
          <w:lang w:val="uk-UA"/>
        </w:rPr>
      </w:pPr>
      <w:r>
        <w:rPr>
          <w:rFonts w:ascii="Times New Roman" w:hAnsi="Times New Roman" w:cs="Times New Roman"/>
          <w:sz w:val="28"/>
          <w:szCs w:val="28"/>
          <w:lang w:val="uk-UA"/>
        </w:rPr>
        <w:tab/>
      </w:r>
      <w:r w:rsidRPr="001D55AE">
        <w:rPr>
          <w:rFonts w:ascii="Times New Roman" w:hAnsi="Times New Roman" w:cs="Times New Roman"/>
          <w:b/>
          <w:bCs/>
          <w:sz w:val="28"/>
          <w:szCs w:val="28"/>
          <w:lang w:val="uk-UA"/>
        </w:rPr>
        <w:t>Моніторинг здійснених обстежень територіальним центром</w:t>
      </w:r>
    </w:p>
    <w:p w:rsidR="00A342B6" w:rsidRPr="001D55AE" w:rsidRDefault="00A342B6" w:rsidP="00A342B6">
      <w:pPr>
        <w:spacing w:after="0"/>
        <w:jc w:val="center"/>
        <w:rPr>
          <w:rFonts w:ascii="Times New Roman" w:hAnsi="Times New Roman" w:cs="Times New Roman"/>
          <w:b/>
          <w:bCs/>
          <w:sz w:val="28"/>
          <w:szCs w:val="28"/>
          <w:lang w:val="uk-UA"/>
        </w:rPr>
      </w:pPr>
      <w:r w:rsidRPr="001D55AE">
        <w:rPr>
          <w:rFonts w:ascii="Times New Roman" w:hAnsi="Times New Roman" w:cs="Times New Roman"/>
          <w:b/>
          <w:sz w:val="28"/>
          <w:szCs w:val="28"/>
          <w:lang w:val="uk-UA"/>
        </w:rPr>
        <w:t>матеріально-побутових умов проживання громадян</w:t>
      </w:r>
    </w:p>
    <w:p w:rsidR="00A342B6" w:rsidRPr="00C5733F" w:rsidRDefault="00A342B6" w:rsidP="00DC2738">
      <w:pPr>
        <w:spacing w:after="0"/>
        <w:jc w:val="center"/>
        <w:rPr>
          <w:rFonts w:ascii="Times New Roman" w:hAnsi="Times New Roman" w:cs="Times New Roman"/>
          <w:sz w:val="28"/>
          <w:szCs w:val="28"/>
          <w:lang w:val="uk-UA"/>
        </w:rPr>
      </w:pPr>
      <w:r w:rsidRPr="001D55AE">
        <w:rPr>
          <w:rFonts w:ascii="Times New Roman" w:hAnsi="Times New Roman" w:cs="Times New Roman"/>
          <w:b/>
          <w:bCs/>
          <w:sz w:val="28"/>
          <w:szCs w:val="28"/>
          <w:lang w:val="uk-UA"/>
        </w:rPr>
        <w:t xml:space="preserve"> </w:t>
      </w:r>
      <w:r>
        <w:rPr>
          <w:rFonts w:ascii="Times New Roman" w:hAnsi="Times New Roman" w:cs="Times New Roman"/>
          <w:noProof/>
          <w:sz w:val="28"/>
          <w:szCs w:val="28"/>
          <w:lang w:eastAsia="ru-RU"/>
        </w:rPr>
        <w:drawing>
          <wp:inline distT="0" distB="0" distL="0" distR="0" wp14:anchorId="15D4B6A4" wp14:editId="1C6F8041">
            <wp:extent cx="4724400" cy="20383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713C" w:rsidRDefault="009515AE" w:rsidP="00D579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w:t>
      </w:r>
      <w:r w:rsidR="00E7095E">
        <w:rPr>
          <w:rFonts w:ascii="Times New Roman" w:hAnsi="Times New Roman" w:cs="Times New Roman"/>
          <w:sz w:val="28"/>
          <w:szCs w:val="28"/>
          <w:lang w:val="uk-UA"/>
        </w:rPr>
        <w:t xml:space="preserve">начно зросла кількість </w:t>
      </w:r>
      <w:r w:rsidR="00D579E1" w:rsidRPr="0003135E">
        <w:rPr>
          <w:rFonts w:ascii="Times New Roman" w:hAnsi="Times New Roman" w:cs="Times New Roman"/>
          <w:sz w:val="28"/>
          <w:szCs w:val="28"/>
          <w:lang w:val="uk-UA"/>
        </w:rPr>
        <w:t>інноваційних форм соціальної роботи</w:t>
      </w:r>
      <w:r w:rsidR="00D579E1">
        <w:rPr>
          <w:rFonts w:ascii="Times New Roman" w:hAnsi="Times New Roman" w:cs="Times New Roman"/>
          <w:sz w:val="28"/>
          <w:szCs w:val="28"/>
          <w:lang w:val="uk-UA"/>
        </w:rPr>
        <w:t xml:space="preserve"> через  введення </w:t>
      </w:r>
      <w:proofErr w:type="spellStart"/>
      <w:r w:rsidR="00D579E1">
        <w:rPr>
          <w:rFonts w:ascii="Times New Roman" w:hAnsi="Times New Roman" w:cs="Times New Roman"/>
          <w:sz w:val="28"/>
          <w:szCs w:val="28"/>
          <w:lang w:val="uk-UA"/>
        </w:rPr>
        <w:t>онлайн</w:t>
      </w:r>
      <w:proofErr w:type="spellEnd"/>
      <w:r w:rsidR="00D579E1">
        <w:rPr>
          <w:rFonts w:ascii="Times New Roman" w:hAnsi="Times New Roman" w:cs="Times New Roman"/>
          <w:sz w:val="28"/>
          <w:szCs w:val="28"/>
          <w:lang w:val="uk-UA"/>
        </w:rPr>
        <w:t xml:space="preserve"> послуг, а саме: проведення занять «Університету </w:t>
      </w:r>
      <w:r w:rsidR="00D579E1">
        <w:rPr>
          <w:rFonts w:ascii="Times New Roman" w:hAnsi="Times New Roman" w:cs="Times New Roman"/>
          <w:sz w:val="28"/>
          <w:szCs w:val="28"/>
          <w:lang w:val="en-US"/>
        </w:rPr>
        <w:t>III</w:t>
      </w:r>
      <w:r w:rsidR="00D579E1" w:rsidRPr="00D579E1">
        <w:rPr>
          <w:rFonts w:ascii="Times New Roman" w:hAnsi="Times New Roman" w:cs="Times New Roman"/>
          <w:sz w:val="28"/>
          <w:szCs w:val="28"/>
          <w:lang w:val="uk-UA"/>
        </w:rPr>
        <w:t xml:space="preserve"> </w:t>
      </w:r>
      <w:r w:rsidR="00D579E1">
        <w:rPr>
          <w:rFonts w:ascii="Times New Roman" w:hAnsi="Times New Roman" w:cs="Times New Roman"/>
          <w:sz w:val="28"/>
          <w:szCs w:val="28"/>
          <w:lang w:val="uk-UA"/>
        </w:rPr>
        <w:t xml:space="preserve">віку» в </w:t>
      </w:r>
      <w:proofErr w:type="spellStart"/>
      <w:r w:rsidR="00D579E1">
        <w:rPr>
          <w:rFonts w:ascii="Times New Roman" w:hAnsi="Times New Roman" w:cs="Times New Roman"/>
          <w:sz w:val="28"/>
          <w:szCs w:val="28"/>
          <w:lang w:val="uk-UA"/>
        </w:rPr>
        <w:t>онлайн</w:t>
      </w:r>
      <w:proofErr w:type="spellEnd"/>
      <w:r w:rsidR="00D579E1">
        <w:rPr>
          <w:rFonts w:ascii="Times New Roman" w:hAnsi="Times New Roman" w:cs="Times New Roman"/>
          <w:sz w:val="28"/>
          <w:szCs w:val="28"/>
          <w:lang w:val="uk-UA"/>
        </w:rPr>
        <w:t xml:space="preserve"> режимі, подача </w:t>
      </w:r>
      <w:r w:rsidR="00435688">
        <w:rPr>
          <w:rFonts w:ascii="Times New Roman" w:hAnsi="Times New Roman" w:cs="Times New Roman"/>
          <w:sz w:val="28"/>
          <w:szCs w:val="28"/>
          <w:lang w:val="uk-UA"/>
        </w:rPr>
        <w:t xml:space="preserve">електронної заяви </w:t>
      </w:r>
      <w:r w:rsidR="00D579E1">
        <w:rPr>
          <w:rFonts w:ascii="Times New Roman" w:hAnsi="Times New Roman" w:cs="Times New Roman"/>
          <w:sz w:val="28"/>
          <w:szCs w:val="28"/>
          <w:lang w:val="uk-UA"/>
        </w:rPr>
        <w:t>на обслуговування</w:t>
      </w:r>
      <w:r w:rsidR="00435688">
        <w:rPr>
          <w:rFonts w:ascii="Times New Roman" w:hAnsi="Times New Roman" w:cs="Times New Roman"/>
          <w:sz w:val="28"/>
          <w:szCs w:val="28"/>
          <w:lang w:val="uk-UA"/>
        </w:rPr>
        <w:t xml:space="preserve"> у відділеннях </w:t>
      </w:r>
      <w:proofErr w:type="spellStart"/>
      <w:r w:rsidR="00435688">
        <w:rPr>
          <w:rFonts w:ascii="Times New Roman" w:hAnsi="Times New Roman" w:cs="Times New Roman"/>
          <w:sz w:val="28"/>
          <w:szCs w:val="28"/>
          <w:lang w:val="uk-UA"/>
        </w:rPr>
        <w:t>терцентру</w:t>
      </w:r>
      <w:proofErr w:type="spellEnd"/>
      <w:r w:rsidR="00D579E1">
        <w:rPr>
          <w:rFonts w:ascii="Times New Roman" w:hAnsi="Times New Roman" w:cs="Times New Roman"/>
          <w:sz w:val="28"/>
          <w:szCs w:val="28"/>
          <w:lang w:val="uk-UA"/>
        </w:rPr>
        <w:t>, робота</w:t>
      </w:r>
      <w:r w:rsidR="00435688">
        <w:rPr>
          <w:rFonts w:ascii="Times New Roman" w:hAnsi="Times New Roman" w:cs="Times New Roman"/>
          <w:sz w:val="28"/>
          <w:szCs w:val="28"/>
          <w:lang w:val="uk-UA"/>
        </w:rPr>
        <w:t xml:space="preserve"> зі зверненнями громадян віком 60+ на надання різного виду послуг через гарячу телефонну лінію </w:t>
      </w:r>
      <w:r w:rsidR="00B03EC1">
        <w:rPr>
          <w:rFonts w:ascii="Times New Roman" w:hAnsi="Times New Roman" w:cs="Times New Roman"/>
          <w:sz w:val="28"/>
          <w:szCs w:val="28"/>
          <w:lang w:val="uk-UA"/>
        </w:rPr>
        <w:t>територіального центру, допомога підопічним у створенні електронних кабінетів для оплати комунальних послуг тощо.</w:t>
      </w:r>
      <w:r w:rsidR="00FF53D5">
        <w:rPr>
          <w:rFonts w:ascii="Times New Roman" w:hAnsi="Times New Roman" w:cs="Times New Roman"/>
          <w:sz w:val="28"/>
          <w:szCs w:val="28"/>
          <w:lang w:val="uk-UA"/>
        </w:rPr>
        <w:t xml:space="preserve"> </w:t>
      </w:r>
    </w:p>
    <w:p w:rsidR="009515AE" w:rsidRDefault="00FF53D5" w:rsidP="00D579E1">
      <w:pPr>
        <w:spacing w:after="0"/>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04E4A9D" wp14:editId="26912F05">
            <wp:simplePos x="0" y="0"/>
            <wp:positionH relativeFrom="column">
              <wp:posOffset>110490</wp:posOffset>
            </wp:positionH>
            <wp:positionV relativeFrom="paragraph">
              <wp:posOffset>154305</wp:posOffset>
            </wp:positionV>
            <wp:extent cx="5248275" cy="2762250"/>
            <wp:effectExtent l="0" t="0" r="9525" b="19050"/>
            <wp:wrapSquare wrapText="bothSides"/>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AD7BD9" w:rsidRDefault="00AD7BD9"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D579E1">
      <w:pPr>
        <w:spacing w:after="0"/>
        <w:ind w:firstLine="708"/>
        <w:jc w:val="both"/>
        <w:rPr>
          <w:rFonts w:ascii="Times New Roman" w:hAnsi="Times New Roman" w:cs="Times New Roman"/>
          <w:sz w:val="28"/>
          <w:szCs w:val="28"/>
          <w:lang w:val="uk-UA"/>
        </w:rPr>
      </w:pPr>
    </w:p>
    <w:p w:rsidR="00FF53D5" w:rsidRDefault="00FF53D5" w:rsidP="00B03EC1">
      <w:pPr>
        <w:spacing w:after="0" w:line="240" w:lineRule="atLeast"/>
        <w:jc w:val="both"/>
        <w:rPr>
          <w:rFonts w:ascii="Times New Roman" w:hAnsi="Times New Roman" w:cs="Times New Roman"/>
          <w:color w:val="000000"/>
          <w:sz w:val="28"/>
          <w:szCs w:val="28"/>
          <w:shd w:val="clear" w:color="auto" w:fill="FFFFFF"/>
          <w:lang w:val="uk-UA"/>
        </w:rPr>
      </w:pPr>
    </w:p>
    <w:p w:rsidR="00FF53D5" w:rsidRDefault="00FF53D5"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F97AFC" w:rsidRDefault="00F97AFC" w:rsidP="00B33BFF">
      <w:pPr>
        <w:spacing w:after="0" w:line="240" w:lineRule="atLeast"/>
        <w:ind w:firstLine="708"/>
        <w:jc w:val="both"/>
        <w:rPr>
          <w:rFonts w:ascii="Times New Roman" w:hAnsi="Times New Roman" w:cs="Times New Roman"/>
          <w:color w:val="000000"/>
          <w:sz w:val="28"/>
          <w:szCs w:val="28"/>
          <w:shd w:val="clear" w:color="auto" w:fill="FFFFFF"/>
          <w:lang w:val="uk-UA"/>
        </w:rPr>
      </w:pPr>
    </w:p>
    <w:p w:rsidR="00435688" w:rsidRDefault="00435688" w:rsidP="00B33BFF">
      <w:pPr>
        <w:spacing w:after="0" w:line="240" w:lineRule="atLeast"/>
        <w:ind w:firstLine="708"/>
        <w:jc w:val="both"/>
        <w:rPr>
          <w:rFonts w:ascii="Times New Roman" w:hAnsi="Times New Roman" w:cs="Times New Roman"/>
          <w:color w:val="000000"/>
          <w:sz w:val="28"/>
          <w:szCs w:val="28"/>
          <w:shd w:val="clear" w:color="auto" w:fill="FFFFFF"/>
          <w:lang w:val="uk-UA"/>
        </w:rPr>
      </w:pPr>
      <w:r w:rsidRPr="00435688">
        <w:rPr>
          <w:rFonts w:ascii="Times New Roman" w:hAnsi="Times New Roman" w:cs="Times New Roman"/>
          <w:color w:val="000000"/>
          <w:sz w:val="28"/>
          <w:szCs w:val="28"/>
          <w:shd w:val="clear" w:color="auto" w:fill="FFFFFF"/>
          <w:lang w:val="uk-UA"/>
        </w:rPr>
        <w:t>У зв’язку з епідеміологічною ситуацією в Україні</w:t>
      </w:r>
      <w:r w:rsidR="007174B1">
        <w:rPr>
          <w:rFonts w:ascii="Times New Roman" w:hAnsi="Times New Roman" w:cs="Times New Roman"/>
          <w:color w:val="000000"/>
          <w:sz w:val="28"/>
          <w:szCs w:val="28"/>
          <w:shd w:val="clear" w:color="auto" w:fill="FFFFFF"/>
          <w:lang w:val="uk-UA"/>
        </w:rPr>
        <w:t>,</w:t>
      </w:r>
      <w:r w:rsidRPr="00435688">
        <w:rPr>
          <w:rFonts w:ascii="Times New Roman" w:hAnsi="Times New Roman" w:cs="Times New Roman"/>
          <w:color w:val="000000"/>
          <w:sz w:val="28"/>
          <w:szCs w:val="28"/>
          <w:shd w:val="clear" w:color="auto" w:fill="FFFFFF"/>
          <w:lang w:val="uk-UA"/>
        </w:rPr>
        <w:t xml:space="preserve"> пов’язаною з введенням карантинних заходів</w:t>
      </w:r>
      <w:r w:rsidR="00B03EC1">
        <w:rPr>
          <w:rFonts w:ascii="Times New Roman" w:hAnsi="Times New Roman" w:cs="Times New Roman"/>
          <w:color w:val="000000"/>
          <w:sz w:val="28"/>
          <w:szCs w:val="28"/>
          <w:shd w:val="clear" w:color="auto" w:fill="FFFFFF"/>
          <w:lang w:val="uk-UA"/>
        </w:rPr>
        <w:t>,</w:t>
      </w:r>
      <w:r w:rsidRPr="00435688">
        <w:rPr>
          <w:rFonts w:ascii="Times New Roman" w:hAnsi="Times New Roman" w:cs="Times New Roman"/>
          <w:color w:val="000000"/>
          <w:sz w:val="28"/>
          <w:szCs w:val="28"/>
          <w:shd w:val="clear" w:color="auto" w:fill="FFFFFF"/>
          <w:lang w:val="uk-UA"/>
        </w:rPr>
        <w:t xml:space="preserve"> з метою недопущення поширення </w:t>
      </w:r>
      <w:r w:rsidR="007174B1">
        <w:rPr>
          <w:rFonts w:ascii="Times New Roman" w:hAnsi="Times New Roman" w:cs="Times New Roman"/>
          <w:color w:val="000000"/>
          <w:sz w:val="28"/>
          <w:szCs w:val="28"/>
          <w:shd w:val="clear" w:color="auto" w:fill="FFFFFF"/>
          <w:lang w:val="uk-UA"/>
        </w:rPr>
        <w:t xml:space="preserve">                </w:t>
      </w:r>
      <w:r w:rsidRPr="00435688">
        <w:rPr>
          <w:rFonts w:ascii="Times New Roman" w:hAnsi="Times New Roman" w:cs="Times New Roman"/>
          <w:color w:val="000000"/>
          <w:sz w:val="28"/>
          <w:szCs w:val="28"/>
          <w:shd w:val="clear" w:color="auto" w:fill="FFFFFF"/>
          <w:lang w:val="uk-UA"/>
        </w:rPr>
        <w:t xml:space="preserve">COVID </w:t>
      </w:r>
      <w:r w:rsidR="007174B1">
        <w:rPr>
          <w:rFonts w:ascii="Times New Roman" w:hAnsi="Times New Roman" w:cs="Times New Roman"/>
          <w:color w:val="000000"/>
          <w:sz w:val="28"/>
          <w:szCs w:val="28"/>
          <w:shd w:val="clear" w:color="auto" w:fill="FFFFFF"/>
          <w:lang w:val="uk-UA"/>
        </w:rPr>
        <w:t>–</w:t>
      </w:r>
      <w:r w:rsidRPr="00435688">
        <w:rPr>
          <w:rFonts w:ascii="Times New Roman" w:hAnsi="Times New Roman" w:cs="Times New Roman"/>
          <w:color w:val="000000"/>
          <w:sz w:val="28"/>
          <w:szCs w:val="28"/>
          <w:shd w:val="clear" w:color="auto" w:fill="FFFFFF"/>
          <w:lang w:val="uk-UA"/>
        </w:rPr>
        <w:t xml:space="preserve"> 19</w:t>
      </w:r>
      <w:r w:rsidR="007174B1">
        <w:rPr>
          <w:rFonts w:ascii="Times New Roman" w:hAnsi="Times New Roman" w:cs="Times New Roman"/>
          <w:color w:val="000000"/>
          <w:sz w:val="28"/>
          <w:szCs w:val="28"/>
          <w:shd w:val="clear" w:color="auto" w:fill="FFFFFF"/>
          <w:lang w:val="uk-UA"/>
        </w:rPr>
        <w:t xml:space="preserve">, </w:t>
      </w:r>
      <w:r w:rsidRPr="00435688">
        <w:rPr>
          <w:rFonts w:ascii="Times New Roman" w:hAnsi="Times New Roman" w:cs="Times New Roman"/>
          <w:color w:val="000000"/>
          <w:sz w:val="28"/>
          <w:szCs w:val="28"/>
          <w:shd w:val="clear" w:color="auto" w:fill="FFFFFF"/>
          <w:lang w:val="uk-UA"/>
        </w:rPr>
        <w:t xml:space="preserve"> по </w:t>
      </w:r>
      <w:proofErr w:type="spellStart"/>
      <w:r w:rsidRPr="00435688">
        <w:rPr>
          <w:rFonts w:ascii="Times New Roman" w:hAnsi="Times New Roman" w:cs="Times New Roman"/>
          <w:color w:val="000000"/>
          <w:sz w:val="28"/>
          <w:szCs w:val="28"/>
          <w:shd w:val="clear" w:color="auto" w:fill="FFFFFF"/>
          <w:lang w:val="uk-UA"/>
        </w:rPr>
        <w:t>терцентру</w:t>
      </w:r>
      <w:proofErr w:type="spellEnd"/>
      <w:r w:rsidRPr="00435688">
        <w:rPr>
          <w:rFonts w:ascii="Times New Roman" w:hAnsi="Times New Roman" w:cs="Times New Roman"/>
          <w:color w:val="000000"/>
          <w:sz w:val="28"/>
          <w:szCs w:val="28"/>
          <w:shd w:val="clear" w:color="auto" w:fill="FFFFFF"/>
          <w:lang w:val="uk-UA"/>
        </w:rPr>
        <w:t xml:space="preserve"> видано наказ від 13.03.2020 року №104  «Про запобігання поширенню гострої респіраторної хвороби, спричиненої  </w:t>
      </w:r>
      <w:proofErr w:type="spellStart"/>
      <w:r w:rsidRPr="00435688">
        <w:rPr>
          <w:rFonts w:ascii="Times New Roman" w:hAnsi="Times New Roman" w:cs="Times New Roman"/>
          <w:color w:val="000000"/>
          <w:sz w:val="28"/>
          <w:szCs w:val="28"/>
          <w:shd w:val="clear" w:color="auto" w:fill="FFFFFF"/>
          <w:lang w:val="uk-UA"/>
        </w:rPr>
        <w:t>коронавірусом</w:t>
      </w:r>
      <w:proofErr w:type="spellEnd"/>
      <w:r w:rsidRPr="00435688">
        <w:rPr>
          <w:rFonts w:ascii="Times New Roman" w:hAnsi="Times New Roman" w:cs="Times New Roman"/>
          <w:color w:val="000000"/>
          <w:sz w:val="28"/>
          <w:szCs w:val="28"/>
          <w:shd w:val="clear" w:color="auto" w:fill="FFFFFF"/>
          <w:lang w:val="uk-UA"/>
        </w:rPr>
        <w:t xml:space="preserve"> COVID - 19 та затвердження плану заходів щодо забезпечення санітарно-епідеміологічного благополуччя підопічних та працівників </w:t>
      </w:r>
      <w:proofErr w:type="spellStart"/>
      <w:r w:rsidRPr="00435688">
        <w:rPr>
          <w:rFonts w:ascii="Times New Roman" w:hAnsi="Times New Roman" w:cs="Times New Roman"/>
          <w:color w:val="000000"/>
          <w:sz w:val="28"/>
          <w:szCs w:val="28"/>
          <w:shd w:val="clear" w:color="auto" w:fill="FFFFFF"/>
          <w:lang w:val="uk-UA"/>
        </w:rPr>
        <w:t>терцентру</w:t>
      </w:r>
      <w:proofErr w:type="spellEnd"/>
      <w:r w:rsidRPr="00435688">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Затверджений план заходів виконується у повному обсязі.</w:t>
      </w:r>
      <w:r w:rsidR="00B03EC1">
        <w:rPr>
          <w:rFonts w:ascii="Times New Roman" w:hAnsi="Times New Roman" w:cs="Times New Roman"/>
          <w:color w:val="000000"/>
          <w:sz w:val="28"/>
          <w:szCs w:val="28"/>
          <w:shd w:val="clear" w:color="auto" w:fill="FFFFFF"/>
          <w:lang w:val="uk-UA"/>
        </w:rPr>
        <w:t xml:space="preserve"> Завдяки міській владі </w:t>
      </w:r>
      <w:r w:rsidR="00CE1BD4">
        <w:rPr>
          <w:rFonts w:ascii="Times New Roman" w:hAnsi="Times New Roman" w:cs="Times New Roman"/>
          <w:color w:val="000000"/>
          <w:sz w:val="28"/>
          <w:szCs w:val="28"/>
          <w:shd w:val="clear" w:color="auto" w:fill="FFFFFF"/>
          <w:lang w:val="uk-UA"/>
        </w:rPr>
        <w:t>соціальні робітники за роботу в умовах карантину за квітень та травень 2020р.  отримали премію в розмірі 73% в</w:t>
      </w:r>
      <w:r w:rsidR="009515AE">
        <w:rPr>
          <w:rFonts w:ascii="Times New Roman" w:hAnsi="Times New Roman" w:cs="Times New Roman"/>
          <w:color w:val="000000"/>
          <w:sz w:val="28"/>
          <w:szCs w:val="28"/>
          <w:shd w:val="clear" w:color="auto" w:fill="FFFFFF"/>
          <w:lang w:val="uk-UA"/>
        </w:rPr>
        <w:t xml:space="preserve">ід посадового окладу, за наступні місяці </w:t>
      </w:r>
      <w:r w:rsidR="00CE1BD4">
        <w:rPr>
          <w:rFonts w:ascii="Times New Roman" w:hAnsi="Times New Roman" w:cs="Times New Roman"/>
          <w:color w:val="000000"/>
          <w:sz w:val="28"/>
          <w:szCs w:val="28"/>
          <w:shd w:val="clear" w:color="auto" w:fill="FFFFFF"/>
          <w:lang w:val="uk-UA"/>
        </w:rPr>
        <w:t xml:space="preserve"> 2020р. в розмірі 30%.</w:t>
      </w:r>
    </w:p>
    <w:p w:rsidR="00100DCF" w:rsidRDefault="00435688" w:rsidP="00B33BFF">
      <w:pPr>
        <w:spacing w:after="0" w:line="240" w:lineRule="atLeast"/>
        <w:ind w:firstLine="708"/>
        <w:jc w:val="both"/>
        <w:rPr>
          <w:rFonts w:ascii="Times New Roman" w:hAnsi="Times New Roman" w:cs="Times New Roman"/>
          <w:sz w:val="28"/>
          <w:szCs w:val="28"/>
          <w:lang w:val="uk-UA"/>
        </w:rPr>
      </w:pPr>
      <w:r>
        <w:rPr>
          <w:color w:val="000000"/>
          <w:sz w:val="28"/>
          <w:szCs w:val="28"/>
          <w:shd w:val="clear" w:color="auto" w:fill="FFFFFF"/>
          <w:lang w:val="uk-UA"/>
        </w:rPr>
        <w:t xml:space="preserve"> </w:t>
      </w:r>
      <w:r w:rsidR="005F630F" w:rsidRPr="005F630F">
        <w:rPr>
          <w:rFonts w:ascii="Times New Roman" w:hAnsi="Times New Roman" w:cs="Times New Roman"/>
          <w:sz w:val="28"/>
          <w:szCs w:val="28"/>
          <w:lang w:val="uk-UA"/>
        </w:rPr>
        <w:t xml:space="preserve">На період карантину запроваджено функціонування гарячої телефонної лінії з актуальних питань забезпечення життєдіяльності </w:t>
      </w:r>
      <w:r w:rsidR="005F630F">
        <w:rPr>
          <w:rFonts w:ascii="Times New Roman" w:hAnsi="Times New Roman" w:cs="Times New Roman"/>
          <w:sz w:val="28"/>
          <w:szCs w:val="28"/>
          <w:lang w:val="uk-UA"/>
        </w:rPr>
        <w:t>людей похилого віку, осіб з інвалідністю та громадян міста, які опинилися в СЖО. Мобільною бригадою</w:t>
      </w:r>
      <w:r w:rsidR="007174B1">
        <w:rPr>
          <w:rFonts w:ascii="Times New Roman" w:hAnsi="Times New Roman" w:cs="Times New Roman"/>
          <w:sz w:val="28"/>
          <w:szCs w:val="28"/>
          <w:lang w:val="uk-UA"/>
        </w:rPr>
        <w:t>,</w:t>
      </w:r>
      <w:r w:rsidR="005F630F">
        <w:rPr>
          <w:rFonts w:ascii="Times New Roman" w:hAnsi="Times New Roman" w:cs="Times New Roman"/>
          <w:sz w:val="28"/>
          <w:szCs w:val="28"/>
          <w:lang w:val="uk-UA"/>
        </w:rPr>
        <w:t xml:space="preserve"> до складу якої ввійшли соціальні працівники та соціальні робітники територіального центру, волонтери Покровського МВ ГУ ДСНС України в Дніпропетровській обл. </w:t>
      </w:r>
      <w:r w:rsidR="00100DCF">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 xml:space="preserve">257 </w:t>
      </w:r>
      <w:r w:rsidR="00B33BFF">
        <w:rPr>
          <w:rFonts w:ascii="Times New Roman" w:hAnsi="Times New Roman" w:cs="Times New Roman"/>
          <w:sz w:val="28"/>
          <w:szCs w:val="28"/>
          <w:lang w:val="uk-UA"/>
        </w:rPr>
        <w:t>жителям міста</w:t>
      </w:r>
      <w:r w:rsidR="00100DCF">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додатково надано  627</w:t>
      </w:r>
      <w:r w:rsidR="00100DCF">
        <w:rPr>
          <w:rFonts w:ascii="Times New Roman" w:hAnsi="Times New Roman" w:cs="Times New Roman"/>
          <w:sz w:val="28"/>
          <w:szCs w:val="28"/>
          <w:lang w:val="uk-UA"/>
        </w:rPr>
        <w:t xml:space="preserve"> соціальних послуг</w:t>
      </w:r>
      <w:r w:rsidR="00100DCF" w:rsidRPr="00AE4C81">
        <w:rPr>
          <w:rFonts w:ascii="Times New Roman" w:hAnsi="Times New Roman" w:cs="Times New Roman"/>
          <w:sz w:val="28"/>
          <w:szCs w:val="28"/>
          <w:lang w:val="uk-UA"/>
        </w:rPr>
        <w:t xml:space="preserve"> </w:t>
      </w:r>
      <w:r w:rsidR="00100DCF">
        <w:rPr>
          <w:rFonts w:ascii="Times New Roman" w:hAnsi="Times New Roman" w:cs="Times New Roman"/>
          <w:sz w:val="28"/>
          <w:szCs w:val="28"/>
          <w:lang w:val="uk-UA"/>
        </w:rPr>
        <w:t>різного напрямку:</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соціально-побутові</w:t>
      </w:r>
      <w:r w:rsidR="0078778A">
        <w:rPr>
          <w:rFonts w:ascii="Times New Roman" w:hAnsi="Times New Roman" w:cs="Times New Roman"/>
          <w:sz w:val="28"/>
          <w:szCs w:val="28"/>
          <w:lang w:val="uk-UA"/>
        </w:rPr>
        <w:t xml:space="preserve"> - </w:t>
      </w:r>
      <w:r w:rsidR="00BE6DC7">
        <w:rPr>
          <w:rFonts w:ascii="Times New Roman" w:hAnsi="Times New Roman" w:cs="Times New Roman"/>
          <w:sz w:val="28"/>
          <w:szCs w:val="28"/>
          <w:lang w:val="uk-UA"/>
        </w:rPr>
        <w:t xml:space="preserve">303 </w:t>
      </w:r>
      <w:r>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Pr>
          <w:rFonts w:ascii="Times New Roman" w:hAnsi="Times New Roman" w:cs="Times New Roman"/>
          <w:sz w:val="28"/>
          <w:szCs w:val="28"/>
          <w:lang w:val="uk-UA"/>
        </w:rPr>
        <w:t>;</w:t>
      </w:r>
    </w:p>
    <w:p w:rsidR="00100DCF" w:rsidRDefault="00BE6DC7"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соціально-економічні – 37 послуг</w:t>
      </w:r>
      <w:r w:rsidR="00100DCF">
        <w:rPr>
          <w:rFonts w:ascii="Times New Roman" w:hAnsi="Times New Roman" w:cs="Times New Roman"/>
          <w:sz w:val="28"/>
          <w:szCs w:val="28"/>
          <w:lang w:val="uk-UA"/>
        </w:rPr>
        <w:t>;</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соціально-педагогічні</w:t>
      </w:r>
      <w:r w:rsidR="00BE6DC7">
        <w:rPr>
          <w:rFonts w:ascii="Times New Roman" w:hAnsi="Times New Roman" w:cs="Times New Roman"/>
          <w:sz w:val="28"/>
          <w:szCs w:val="28"/>
          <w:lang w:val="uk-UA"/>
        </w:rPr>
        <w:t xml:space="preserve"> – 12</w:t>
      </w:r>
      <w:r>
        <w:rPr>
          <w:rFonts w:ascii="Times New Roman" w:hAnsi="Times New Roman" w:cs="Times New Roman"/>
          <w:sz w:val="28"/>
          <w:szCs w:val="28"/>
          <w:lang w:val="uk-UA"/>
        </w:rPr>
        <w:t xml:space="preserve"> послуг;</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соціально – психологічні –</w:t>
      </w:r>
      <w:r w:rsidR="00BE6DC7">
        <w:rPr>
          <w:rFonts w:ascii="Times New Roman" w:hAnsi="Times New Roman" w:cs="Times New Roman"/>
          <w:sz w:val="28"/>
          <w:szCs w:val="28"/>
          <w:lang w:val="uk-UA"/>
        </w:rPr>
        <w:t xml:space="preserve">17 </w:t>
      </w:r>
      <w:r>
        <w:rPr>
          <w:rFonts w:ascii="Times New Roman" w:hAnsi="Times New Roman" w:cs="Times New Roman"/>
          <w:sz w:val="28"/>
          <w:szCs w:val="28"/>
          <w:lang w:val="uk-UA"/>
        </w:rPr>
        <w:t>послуг;</w:t>
      </w:r>
    </w:p>
    <w:p w:rsidR="00100DCF" w:rsidRDefault="00100DCF"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roofErr w:type="spellStart"/>
      <w:r>
        <w:rPr>
          <w:rFonts w:ascii="Times New Roman" w:hAnsi="Times New Roman" w:cs="Times New Roman"/>
          <w:sz w:val="28"/>
          <w:szCs w:val="28"/>
          <w:lang w:val="uk-UA"/>
        </w:rPr>
        <w:t>ін</w:t>
      </w:r>
      <w:r w:rsidR="00BE6DC7">
        <w:rPr>
          <w:rFonts w:ascii="Times New Roman" w:hAnsi="Times New Roman" w:cs="Times New Roman"/>
          <w:sz w:val="28"/>
          <w:szCs w:val="28"/>
          <w:lang w:val="uk-UA"/>
        </w:rPr>
        <w:t>формаційно</w:t>
      </w:r>
      <w:proofErr w:type="spellEnd"/>
      <w:r w:rsidR="0078778A">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 xml:space="preserve">- роз’яснювальні – 244 </w:t>
      </w:r>
      <w:r>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Pr>
          <w:rFonts w:ascii="Times New Roman" w:hAnsi="Times New Roman" w:cs="Times New Roman"/>
          <w:sz w:val="28"/>
          <w:szCs w:val="28"/>
          <w:lang w:val="uk-UA"/>
        </w:rPr>
        <w:t>;</w:t>
      </w:r>
    </w:p>
    <w:p w:rsidR="00100DCF" w:rsidRDefault="00BE6DC7" w:rsidP="00100DCF">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транспортні – 14 послуг</w:t>
      </w:r>
      <w:r w:rsidR="00100DCF">
        <w:rPr>
          <w:rFonts w:ascii="Times New Roman" w:hAnsi="Times New Roman" w:cs="Times New Roman"/>
          <w:sz w:val="28"/>
          <w:szCs w:val="28"/>
          <w:lang w:val="uk-UA"/>
        </w:rPr>
        <w:t xml:space="preserve">. </w:t>
      </w:r>
    </w:p>
    <w:p w:rsidR="00F524DD" w:rsidRDefault="00F524DD" w:rsidP="00F524DD">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оперативного вирішення кризових ситуацій, в яких опиняються деякі громадяни міста, в установі результативно працює служба термінового соціального обслуговування за сигнальними картками.</w:t>
      </w:r>
    </w:p>
    <w:p w:rsidR="00F524DD" w:rsidRDefault="00F524DD" w:rsidP="00F524DD">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Працівники, які входять до складу служби, ґрунтовно вивчають потреби конкретного громадянина, надають термінову допомогу у вирішенні проблемних питань та здійснюють, за потреби, подальший соціальний супровід.</w:t>
      </w:r>
    </w:p>
    <w:p w:rsidR="00F524DD" w:rsidRDefault="00F524DD" w:rsidP="00F524DD">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Інноваційним, ефективним та комплексним підходом до надання соціальних послуг підопічним </w:t>
      </w:r>
      <w:proofErr w:type="spellStart"/>
      <w:r>
        <w:rPr>
          <w:rFonts w:ascii="Times New Roman" w:hAnsi="Times New Roman" w:cs="Times New Roman"/>
          <w:sz w:val="28"/>
          <w:szCs w:val="28"/>
          <w:lang w:val="uk-UA"/>
        </w:rPr>
        <w:t>терцентру</w:t>
      </w:r>
      <w:proofErr w:type="spellEnd"/>
      <w:r>
        <w:rPr>
          <w:rFonts w:ascii="Times New Roman" w:hAnsi="Times New Roman" w:cs="Times New Roman"/>
          <w:sz w:val="28"/>
          <w:szCs w:val="28"/>
          <w:lang w:val="uk-UA"/>
        </w:rPr>
        <w:t xml:space="preserve"> є діяльність мультидисциплінарної команди, за останні роки спостерігається динаміка зростання такого типу соціальних послуг.</w:t>
      </w:r>
    </w:p>
    <w:p w:rsidR="00D579E1" w:rsidRDefault="00F524DD" w:rsidP="00D579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D579E1" w:rsidRPr="00D579E1">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BE6DC7">
        <w:rPr>
          <w:rFonts w:ascii="Times New Roman" w:hAnsi="Times New Roman" w:cs="Times New Roman"/>
          <w:sz w:val="28"/>
          <w:szCs w:val="28"/>
          <w:lang w:val="uk-UA"/>
        </w:rPr>
        <w:t xml:space="preserve">ротягом </w:t>
      </w:r>
      <w:r w:rsidR="00D579E1">
        <w:rPr>
          <w:rFonts w:ascii="Times New Roman" w:hAnsi="Times New Roman" w:cs="Times New Roman"/>
          <w:sz w:val="28"/>
          <w:szCs w:val="28"/>
          <w:lang w:val="uk-UA"/>
        </w:rPr>
        <w:t xml:space="preserve"> 2020</w:t>
      </w:r>
      <w:r w:rsidR="00D579E1" w:rsidRPr="0003135E">
        <w:rPr>
          <w:rFonts w:ascii="Times New Roman" w:hAnsi="Times New Roman" w:cs="Times New Roman"/>
          <w:sz w:val="28"/>
          <w:szCs w:val="28"/>
          <w:lang w:val="uk-UA"/>
        </w:rPr>
        <w:t xml:space="preserve"> року надано </w:t>
      </w:r>
      <w:r w:rsidR="00FF53D5">
        <w:rPr>
          <w:rFonts w:ascii="Times New Roman" w:hAnsi="Times New Roman" w:cs="Times New Roman"/>
          <w:sz w:val="28"/>
          <w:szCs w:val="28"/>
          <w:lang w:val="uk-UA"/>
        </w:rPr>
        <w:t xml:space="preserve">12 626 </w:t>
      </w:r>
      <w:r w:rsidR="00D579E1">
        <w:rPr>
          <w:rFonts w:ascii="Times New Roman" w:hAnsi="Times New Roman" w:cs="Times New Roman"/>
          <w:sz w:val="28"/>
          <w:szCs w:val="28"/>
          <w:lang w:val="uk-UA"/>
        </w:rPr>
        <w:t>інноваційних соціальних</w:t>
      </w:r>
      <w:r w:rsidR="00D579E1" w:rsidRPr="00C87A8C">
        <w:rPr>
          <w:rFonts w:ascii="Times New Roman" w:hAnsi="Times New Roman" w:cs="Times New Roman"/>
          <w:sz w:val="28"/>
          <w:szCs w:val="28"/>
          <w:lang w:val="uk-UA"/>
        </w:rPr>
        <w:t xml:space="preserve"> послуг, що на </w:t>
      </w:r>
      <w:r w:rsidR="0078778A">
        <w:rPr>
          <w:rFonts w:ascii="Times New Roman" w:hAnsi="Times New Roman" w:cs="Times New Roman"/>
          <w:sz w:val="28"/>
          <w:szCs w:val="28"/>
          <w:lang w:val="uk-UA"/>
        </w:rPr>
        <w:t xml:space="preserve">6174 </w:t>
      </w:r>
      <w:r w:rsidR="00CE1BD4">
        <w:rPr>
          <w:rFonts w:ascii="Times New Roman" w:hAnsi="Times New Roman" w:cs="Times New Roman"/>
          <w:sz w:val="28"/>
          <w:szCs w:val="28"/>
          <w:lang w:val="uk-UA"/>
        </w:rPr>
        <w:t>послуг</w:t>
      </w:r>
      <w:r w:rsidR="0078778A">
        <w:rPr>
          <w:rFonts w:ascii="Times New Roman" w:hAnsi="Times New Roman" w:cs="Times New Roman"/>
          <w:sz w:val="28"/>
          <w:szCs w:val="28"/>
          <w:lang w:val="uk-UA"/>
        </w:rPr>
        <w:t xml:space="preserve">и </w:t>
      </w:r>
      <w:r w:rsidR="00D579E1" w:rsidRPr="00C87A8C">
        <w:rPr>
          <w:rFonts w:ascii="Times New Roman" w:hAnsi="Times New Roman" w:cs="Times New Roman"/>
          <w:sz w:val="28"/>
          <w:szCs w:val="28"/>
          <w:lang w:val="uk-UA"/>
        </w:rPr>
        <w:t xml:space="preserve"> більше,</w:t>
      </w:r>
      <w:r w:rsidR="00726087">
        <w:rPr>
          <w:rFonts w:ascii="Times New Roman" w:hAnsi="Times New Roman" w:cs="Times New Roman"/>
          <w:sz w:val="28"/>
          <w:szCs w:val="28"/>
          <w:lang w:val="uk-UA"/>
        </w:rPr>
        <w:t xml:space="preserve"> ніж у відповідному періоді 2019</w:t>
      </w:r>
      <w:r w:rsidR="00D579E1" w:rsidRPr="00C87A8C">
        <w:rPr>
          <w:rFonts w:ascii="Times New Roman" w:hAnsi="Times New Roman" w:cs="Times New Roman"/>
          <w:sz w:val="28"/>
          <w:szCs w:val="28"/>
          <w:lang w:val="uk-UA"/>
        </w:rPr>
        <w:t xml:space="preserve"> року, </w:t>
      </w:r>
      <w:r w:rsidR="00D579E1">
        <w:rPr>
          <w:rFonts w:ascii="Times New Roman" w:hAnsi="Times New Roman" w:cs="Times New Roman"/>
          <w:sz w:val="28"/>
          <w:szCs w:val="28"/>
          <w:lang w:val="uk-UA"/>
        </w:rPr>
        <w:t>у тому  числі</w:t>
      </w:r>
      <w:r w:rsidR="00D579E1" w:rsidRPr="00C87A8C">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оперативни</w:t>
      </w:r>
      <w:r>
        <w:rPr>
          <w:rFonts w:ascii="Times New Roman" w:hAnsi="Times New Roman" w:cs="Times New Roman"/>
          <w:sz w:val="28"/>
          <w:szCs w:val="28"/>
          <w:lang w:val="uk-UA"/>
        </w:rPr>
        <w:t>м</w:t>
      </w:r>
      <w:r w:rsidRPr="00021B32">
        <w:rPr>
          <w:rFonts w:ascii="Times New Roman" w:hAnsi="Times New Roman" w:cs="Times New Roman"/>
          <w:sz w:val="28"/>
          <w:szCs w:val="28"/>
          <w:lang w:val="uk-UA"/>
        </w:rPr>
        <w:t xml:space="preserve"> пункт</w:t>
      </w:r>
      <w:r>
        <w:rPr>
          <w:rFonts w:ascii="Times New Roman" w:hAnsi="Times New Roman" w:cs="Times New Roman"/>
          <w:sz w:val="28"/>
          <w:szCs w:val="28"/>
          <w:lang w:val="uk-UA"/>
        </w:rPr>
        <w:t>ом</w:t>
      </w:r>
      <w:r w:rsidRPr="00021B32">
        <w:rPr>
          <w:rFonts w:ascii="Times New Roman" w:hAnsi="Times New Roman" w:cs="Times New Roman"/>
          <w:sz w:val="28"/>
          <w:szCs w:val="28"/>
          <w:lang w:val="uk-UA"/>
        </w:rPr>
        <w:t xml:space="preserve"> взаємодії та співпраці з соціальними партнерами – </w:t>
      </w:r>
      <w:r w:rsidR="00BE6DC7">
        <w:rPr>
          <w:rFonts w:ascii="Times New Roman" w:hAnsi="Times New Roman" w:cs="Times New Roman"/>
          <w:sz w:val="28"/>
          <w:szCs w:val="28"/>
          <w:lang w:val="uk-UA"/>
        </w:rPr>
        <w:t xml:space="preserve"> 2352</w:t>
      </w:r>
      <w:r>
        <w:rPr>
          <w:rFonts w:ascii="Times New Roman" w:hAnsi="Times New Roman" w:cs="Times New Roman"/>
          <w:sz w:val="28"/>
          <w:szCs w:val="28"/>
          <w:lang w:val="uk-UA"/>
        </w:rPr>
        <w:t xml:space="preserve"> </w:t>
      </w:r>
      <w:r w:rsidRPr="00021B32">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sidRPr="00021B32">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служб</w:t>
      </w:r>
      <w:r>
        <w:rPr>
          <w:rFonts w:ascii="Times New Roman" w:hAnsi="Times New Roman" w:cs="Times New Roman"/>
          <w:sz w:val="28"/>
          <w:szCs w:val="28"/>
          <w:lang w:val="uk-UA"/>
        </w:rPr>
        <w:t>ою</w:t>
      </w:r>
      <w:r w:rsidRPr="00021B32">
        <w:rPr>
          <w:rFonts w:ascii="Times New Roman" w:hAnsi="Times New Roman" w:cs="Times New Roman"/>
          <w:sz w:val="28"/>
          <w:szCs w:val="28"/>
          <w:lang w:val="uk-UA"/>
        </w:rPr>
        <w:t xml:space="preserve"> термінового соціального обслуговування за сигнальними картками –</w:t>
      </w:r>
      <w:r w:rsidR="00BE6DC7">
        <w:rPr>
          <w:rFonts w:ascii="Times New Roman" w:hAnsi="Times New Roman" w:cs="Times New Roman"/>
          <w:sz w:val="28"/>
          <w:szCs w:val="28"/>
          <w:lang w:val="uk-UA"/>
        </w:rPr>
        <w:t xml:space="preserve"> 272 </w:t>
      </w:r>
      <w:r w:rsidRPr="00021B32">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sidRPr="00021B32">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мультидисциплінарн</w:t>
      </w:r>
      <w:r>
        <w:rPr>
          <w:rFonts w:ascii="Times New Roman" w:hAnsi="Times New Roman" w:cs="Times New Roman"/>
          <w:sz w:val="28"/>
          <w:szCs w:val="28"/>
          <w:lang w:val="uk-UA"/>
        </w:rPr>
        <w:t>ою</w:t>
      </w:r>
      <w:r w:rsidRPr="00021B32">
        <w:rPr>
          <w:rFonts w:ascii="Times New Roman" w:hAnsi="Times New Roman" w:cs="Times New Roman"/>
          <w:sz w:val="28"/>
          <w:szCs w:val="28"/>
          <w:lang w:val="uk-UA"/>
        </w:rPr>
        <w:t xml:space="preserve"> команд</w:t>
      </w:r>
      <w:r>
        <w:rPr>
          <w:rFonts w:ascii="Times New Roman" w:hAnsi="Times New Roman" w:cs="Times New Roman"/>
          <w:sz w:val="28"/>
          <w:szCs w:val="28"/>
          <w:lang w:val="uk-UA"/>
        </w:rPr>
        <w:t>ою</w:t>
      </w:r>
      <w:r w:rsidRPr="00021B32">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 xml:space="preserve">234 </w:t>
      </w:r>
      <w:r w:rsidRPr="00021B32">
        <w:rPr>
          <w:rFonts w:ascii="Times New Roman" w:hAnsi="Times New Roman" w:cs="Times New Roman"/>
          <w:sz w:val="28"/>
          <w:szCs w:val="28"/>
          <w:lang w:val="uk-UA"/>
        </w:rPr>
        <w:t>послуг</w:t>
      </w:r>
      <w:r w:rsidR="00BE6DC7">
        <w:rPr>
          <w:rFonts w:ascii="Times New Roman" w:hAnsi="Times New Roman" w:cs="Times New Roman"/>
          <w:sz w:val="28"/>
          <w:szCs w:val="28"/>
          <w:lang w:val="uk-UA"/>
        </w:rPr>
        <w:t>и</w:t>
      </w:r>
      <w:r w:rsidRPr="00021B32">
        <w:rPr>
          <w:rFonts w:ascii="Times New Roman" w:hAnsi="Times New Roman" w:cs="Times New Roman"/>
          <w:sz w:val="28"/>
          <w:szCs w:val="28"/>
          <w:lang w:val="uk-UA"/>
        </w:rPr>
        <w:t>;</w:t>
      </w:r>
    </w:p>
    <w:p w:rsidR="00D579E1" w:rsidRPr="00021B32"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Університет</w:t>
      </w:r>
      <w:r>
        <w:rPr>
          <w:rFonts w:ascii="Times New Roman" w:hAnsi="Times New Roman" w:cs="Times New Roman"/>
          <w:sz w:val="28"/>
          <w:szCs w:val="28"/>
          <w:lang w:val="uk-UA"/>
        </w:rPr>
        <w:t>ом</w:t>
      </w:r>
      <w:r w:rsidRPr="00021B32">
        <w:rPr>
          <w:rFonts w:ascii="Times New Roman" w:hAnsi="Times New Roman" w:cs="Times New Roman"/>
          <w:sz w:val="28"/>
          <w:szCs w:val="28"/>
          <w:lang w:val="uk-UA"/>
        </w:rPr>
        <w:t xml:space="preserve"> ІІІ віку –</w:t>
      </w:r>
      <w:r w:rsidR="00FF53D5">
        <w:rPr>
          <w:rFonts w:ascii="Times New Roman" w:hAnsi="Times New Roman" w:cs="Times New Roman"/>
          <w:sz w:val="28"/>
          <w:szCs w:val="28"/>
          <w:lang w:val="uk-UA"/>
        </w:rPr>
        <w:t xml:space="preserve"> 8368 </w:t>
      </w:r>
      <w:r w:rsidRPr="00021B32">
        <w:rPr>
          <w:rFonts w:ascii="Times New Roman" w:hAnsi="Times New Roman" w:cs="Times New Roman"/>
          <w:sz w:val="28"/>
          <w:szCs w:val="28"/>
          <w:lang w:val="uk-UA"/>
        </w:rPr>
        <w:t>послуг</w:t>
      </w:r>
      <w:r w:rsidR="00FF53D5">
        <w:rPr>
          <w:rFonts w:ascii="Times New Roman" w:hAnsi="Times New Roman" w:cs="Times New Roman"/>
          <w:sz w:val="28"/>
          <w:szCs w:val="28"/>
          <w:lang w:val="uk-UA"/>
        </w:rPr>
        <w:t xml:space="preserve"> (у т.ч. 3728 </w:t>
      </w:r>
      <w:r w:rsidR="00815575">
        <w:rPr>
          <w:rFonts w:ascii="Times New Roman" w:hAnsi="Times New Roman" w:cs="Times New Roman"/>
          <w:sz w:val="28"/>
          <w:szCs w:val="28"/>
          <w:lang w:val="uk-UA"/>
        </w:rPr>
        <w:t xml:space="preserve"> – </w:t>
      </w:r>
      <w:proofErr w:type="spellStart"/>
      <w:r w:rsidR="00815575">
        <w:rPr>
          <w:rFonts w:ascii="Times New Roman" w:hAnsi="Times New Roman" w:cs="Times New Roman"/>
          <w:sz w:val="28"/>
          <w:szCs w:val="28"/>
          <w:lang w:val="uk-UA"/>
        </w:rPr>
        <w:t>онлайн</w:t>
      </w:r>
      <w:proofErr w:type="spellEnd"/>
      <w:r w:rsidR="00815575">
        <w:rPr>
          <w:rFonts w:ascii="Times New Roman" w:hAnsi="Times New Roman" w:cs="Times New Roman"/>
          <w:sz w:val="28"/>
          <w:szCs w:val="28"/>
          <w:lang w:val="uk-UA"/>
        </w:rPr>
        <w:t>)</w:t>
      </w:r>
      <w:r w:rsidRPr="00021B32">
        <w:rPr>
          <w:rFonts w:ascii="Times New Roman" w:hAnsi="Times New Roman" w:cs="Times New Roman"/>
          <w:sz w:val="28"/>
          <w:szCs w:val="28"/>
          <w:lang w:val="uk-UA"/>
        </w:rPr>
        <w:t>;</w:t>
      </w:r>
    </w:p>
    <w:p w:rsidR="00D579E1" w:rsidRDefault="00D579E1" w:rsidP="00D579E1">
      <w:pPr>
        <w:spacing w:after="0"/>
        <w:ind w:firstLine="708"/>
        <w:jc w:val="both"/>
        <w:rPr>
          <w:rFonts w:ascii="Times New Roman" w:hAnsi="Times New Roman" w:cs="Times New Roman"/>
          <w:sz w:val="28"/>
          <w:szCs w:val="28"/>
          <w:lang w:val="uk-UA"/>
        </w:rPr>
      </w:pPr>
      <w:r w:rsidRPr="00021B32">
        <w:rPr>
          <w:rFonts w:ascii="Times New Roman" w:hAnsi="Times New Roman" w:cs="Times New Roman"/>
          <w:sz w:val="28"/>
          <w:szCs w:val="28"/>
          <w:lang w:val="uk-UA"/>
        </w:rPr>
        <w:t xml:space="preserve">- </w:t>
      </w:r>
      <w:r w:rsidR="005F630F">
        <w:rPr>
          <w:rFonts w:ascii="Times New Roman" w:hAnsi="Times New Roman" w:cs="Times New Roman"/>
          <w:sz w:val="28"/>
          <w:szCs w:val="28"/>
          <w:lang w:val="uk-UA"/>
        </w:rPr>
        <w:t xml:space="preserve">взято участь у 2-х </w:t>
      </w:r>
      <w:r>
        <w:rPr>
          <w:rFonts w:ascii="Times New Roman" w:hAnsi="Times New Roman" w:cs="Times New Roman"/>
          <w:sz w:val="28"/>
          <w:szCs w:val="28"/>
          <w:lang w:val="uk-UA"/>
        </w:rPr>
        <w:t xml:space="preserve">засіданнях </w:t>
      </w:r>
      <w:r w:rsidRPr="00021B32">
        <w:rPr>
          <w:rFonts w:ascii="Times New Roman" w:hAnsi="Times New Roman" w:cs="Times New Roman"/>
          <w:sz w:val="28"/>
          <w:szCs w:val="28"/>
          <w:lang w:val="uk-UA"/>
        </w:rPr>
        <w:t>«мобільн</w:t>
      </w:r>
      <w:r>
        <w:rPr>
          <w:rFonts w:ascii="Times New Roman" w:hAnsi="Times New Roman" w:cs="Times New Roman"/>
          <w:sz w:val="28"/>
          <w:szCs w:val="28"/>
          <w:lang w:val="uk-UA"/>
        </w:rPr>
        <w:t>ого</w:t>
      </w:r>
      <w:r w:rsidRPr="00021B32">
        <w:rPr>
          <w:rFonts w:ascii="Times New Roman" w:hAnsi="Times New Roman" w:cs="Times New Roman"/>
          <w:sz w:val="28"/>
          <w:szCs w:val="28"/>
          <w:lang w:val="uk-UA"/>
        </w:rPr>
        <w:t xml:space="preserve"> офіс</w:t>
      </w:r>
      <w:r>
        <w:rPr>
          <w:rFonts w:ascii="Times New Roman" w:hAnsi="Times New Roman" w:cs="Times New Roman"/>
          <w:sz w:val="28"/>
          <w:szCs w:val="28"/>
          <w:lang w:val="uk-UA"/>
        </w:rPr>
        <w:t>у</w:t>
      </w:r>
      <w:r w:rsidRPr="00021B32">
        <w:rPr>
          <w:rFonts w:ascii="Times New Roman" w:hAnsi="Times New Roman" w:cs="Times New Roman"/>
          <w:sz w:val="28"/>
          <w:szCs w:val="28"/>
          <w:lang w:val="uk-UA"/>
        </w:rPr>
        <w:t>»</w:t>
      </w:r>
      <w:r w:rsidR="005F630F">
        <w:rPr>
          <w:rFonts w:ascii="Times New Roman" w:hAnsi="Times New Roman" w:cs="Times New Roman"/>
          <w:sz w:val="28"/>
          <w:szCs w:val="28"/>
          <w:lang w:val="uk-UA"/>
        </w:rPr>
        <w:t>, на яких були присутні 66 осіб</w:t>
      </w:r>
      <w:r>
        <w:rPr>
          <w:rFonts w:ascii="Times New Roman" w:hAnsi="Times New Roman" w:cs="Times New Roman"/>
          <w:sz w:val="28"/>
          <w:szCs w:val="28"/>
          <w:lang w:val="uk-UA"/>
        </w:rPr>
        <w:t>;</w:t>
      </w:r>
      <w:r w:rsidRPr="00021B32">
        <w:rPr>
          <w:rFonts w:ascii="Times New Roman" w:hAnsi="Times New Roman" w:cs="Times New Roman"/>
          <w:sz w:val="28"/>
          <w:szCs w:val="28"/>
          <w:lang w:val="uk-UA"/>
        </w:rPr>
        <w:t xml:space="preserve"> </w:t>
      </w:r>
    </w:p>
    <w:p w:rsidR="00D579E1" w:rsidRDefault="00815575" w:rsidP="00D579E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579E1" w:rsidRPr="00021B32">
        <w:rPr>
          <w:rFonts w:ascii="Times New Roman" w:hAnsi="Times New Roman" w:cs="Times New Roman"/>
          <w:sz w:val="28"/>
          <w:szCs w:val="28"/>
          <w:lang w:val="uk-UA"/>
        </w:rPr>
        <w:t xml:space="preserve"> </w:t>
      </w:r>
      <w:r w:rsidR="00BE6DC7">
        <w:rPr>
          <w:rFonts w:ascii="Times New Roman" w:hAnsi="Times New Roman" w:cs="Times New Roman"/>
          <w:sz w:val="28"/>
          <w:szCs w:val="28"/>
          <w:lang w:val="uk-UA"/>
        </w:rPr>
        <w:t>653</w:t>
      </w:r>
      <w:r w:rsidR="00D579E1">
        <w:rPr>
          <w:rFonts w:ascii="Times New Roman" w:hAnsi="Times New Roman" w:cs="Times New Roman"/>
          <w:sz w:val="28"/>
          <w:szCs w:val="28"/>
          <w:lang w:val="uk-UA"/>
        </w:rPr>
        <w:t xml:space="preserve"> </w:t>
      </w:r>
      <w:r w:rsidR="00D579E1" w:rsidRPr="00021B32">
        <w:rPr>
          <w:rFonts w:ascii="Times New Roman" w:hAnsi="Times New Roman" w:cs="Times New Roman"/>
          <w:sz w:val="28"/>
          <w:szCs w:val="28"/>
          <w:lang w:val="uk-UA"/>
        </w:rPr>
        <w:t>транспортн</w:t>
      </w:r>
      <w:r w:rsidR="00BE6DC7">
        <w:rPr>
          <w:rFonts w:ascii="Times New Roman" w:hAnsi="Times New Roman" w:cs="Times New Roman"/>
          <w:sz w:val="28"/>
          <w:szCs w:val="28"/>
          <w:lang w:val="uk-UA"/>
        </w:rPr>
        <w:t>і</w:t>
      </w:r>
      <w:r w:rsidR="00D579E1" w:rsidRPr="00021B32">
        <w:rPr>
          <w:rFonts w:ascii="Times New Roman" w:hAnsi="Times New Roman" w:cs="Times New Roman"/>
          <w:sz w:val="28"/>
          <w:szCs w:val="28"/>
          <w:lang w:val="uk-UA"/>
        </w:rPr>
        <w:t xml:space="preserve"> послуг</w:t>
      </w:r>
      <w:r w:rsidR="00BE6DC7">
        <w:rPr>
          <w:rFonts w:ascii="Times New Roman" w:hAnsi="Times New Roman" w:cs="Times New Roman"/>
          <w:sz w:val="28"/>
          <w:szCs w:val="28"/>
          <w:lang w:val="uk-UA"/>
        </w:rPr>
        <w:t>и</w:t>
      </w:r>
      <w:r w:rsidR="00B03EC1">
        <w:rPr>
          <w:rFonts w:ascii="Times New Roman" w:hAnsi="Times New Roman" w:cs="Times New Roman"/>
          <w:sz w:val="28"/>
          <w:szCs w:val="28"/>
          <w:lang w:val="uk-UA"/>
        </w:rPr>
        <w:t>.</w:t>
      </w:r>
    </w:p>
    <w:p w:rsidR="00222C26" w:rsidRDefault="00904C5A" w:rsidP="00F524DD">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Завдяки впровадженню сучасних соціальних технологій</w:t>
      </w:r>
      <w:r w:rsidR="008B2667">
        <w:rPr>
          <w:rFonts w:ascii="Times New Roman" w:hAnsi="Times New Roman" w:cs="Times New Roman"/>
          <w:sz w:val="28"/>
          <w:szCs w:val="28"/>
          <w:lang w:val="uk-UA"/>
        </w:rPr>
        <w:t>, що стало потребою часу, в територіальному центрі постійно підвищується якість надання соціальних послуг, зростає</w:t>
      </w:r>
      <w:r w:rsidR="006B7CCB">
        <w:rPr>
          <w:rFonts w:ascii="Times New Roman" w:hAnsi="Times New Roman" w:cs="Times New Roman"/>
          <w:sz w:val="28"/>
          <w:szCs w:val="28"/>
          <w:lang w:val="uk-UA"/>
        </w:rPr>
        <w:t xml:space="preserve"> їх кількість та обсяг проведеної роботи у співпраці з соціальними партнерами задля комплексного вирішення потреб людей похилого віку, осіб з інвалідністю та громадян, які опинилися</w:t>
      </w:r>
      <w:r w:rsidR="00BA7F2B">
        <w:rPr>
          <w:rFonts w:ascii="Times New Roman" w:hAnsi="Times New Roman" w:cs="Times New Roman"/>
          <w:sz w:val="28"/>
          <w:szCs w:val="28"/>
          <w:lang w:val="uk-UA"/>
        </w:rPr>
        <w:t xml:space="preserve"> в складних життєвих обставинах.</w:t>
      </w:r>
      <w:r w:rsidR="00222C26" w:rsidRPr="00222C26">
        <w:rPr>
          <w:rFonts w:ascii="Times New Roman" w:hAnsi="Times New Roman" w:cs="Times New Roman"/>
          <w:sz w:val="28"/>
          <w:szCs w:val="28"/>
          <w:lang w:val="uk-UA"/>
        </w:rPr>
        <w:t xml:space="preserve"> </w:t>
      </w:r>
    </w:p>
    <w:p w:rsidR="00222C26" w:rsidRDefault="00222C26" w:rsidP="00222C26">
      <w:pPr>
        <w:spacing w:after="0" w:line="240" w:lineRule="atLeast"/>
        <w:jc w:val="both"/>
        <w:rPr>
          <w:rFonts w:ascii="Times New Roman" w:hAnsi="Times New Roman" w:cs="Times New Roman"/>
          <w:sz w:val="28"/>
          <w:szCs w:val="28"/>
          <w:lang w:val="uk-UA"/>
        </w:rPr>
      </w:pPr>
    </w:p>
    <w:p w:rsidR="00222C26" w:rsidRDefault="00222C26" w:rsidP="00222C26">
      <w:pPr>
        <w:spacing w:after="0" w:line="240" w:lineRule="atLeast"/>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2A041A5" wp14:editId="09034504">
            <wp:extent cx="5753100" cy="20193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156D" w:rsidRDefault="001A156D" w:rsidP="00BA7F2B">
      <w:pPr>
        <w:spacing w:after="0"/>
        <w:ind w:firstLine="708"/>
        <w:jc w:val="both"/>
        <w:rPr>
          <w:rFonts w:ascii="Times New Roman" w:hAnsi="Times New Roman" w:cs="Times New Roman"/>
          <w:sz w:val="28"/>
          <w:szCs w:val="28"/>
          <w:lang w:val="uk-UA"/>
        </w:rPr>
      </w:pPr>
    </w:p>
    <w:p w:rsidR="00E45749" w:rsidRPr="00B20B54" w:rsidRDefault="00C87A8C" w:rsidP="007A67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 метою організації ефективної роботи територіального центру, оптимізації та удосконалення форм соціальної роботи, затвердження певного алгоритму </w:t>
      </w:r>
      <w:r w:rsidR="00B219ED">
        <w:rPr>
          <w:rFonts w:ascii="Times New Roman" w:hAnsi="Times New Roman" w:cs="Times New Roman"/>
          <w:sz w:val="28"/>
          <w:szCs w:val="28"/>
          <w:lang w:val="uk-UA"/>
        </w:rPr>
        <w:t xml:space="preserve">дій </w:t>
      </w:r>
      <w:r>
        <w:rPr>
          <w:rFonts w:ascii="Times New Roman" w:hAnsi="Times New Roman" w:cs="Times New Roman"/>
          <w:sz w:val="28"/>
          <w:szCs w:val="28"/>
          <w:lang w:val="uk-UA"/>
        </w:rPr>
        <w:t xml:space="preserve">задля підвищення якості надання соціальних послуг </w:t>
      </w:r>
      <w:r w:rsidR="00B20B54" w:rsidRPr="00B20B54">
        <w:rPr>
          <w:rFonts w:ascii="Times New Roman" w:hAnsi="Times New Roman" w:cs="Times New Roman"/>
          <w:sz w:val="28"/>
          <w:szCs w:val="28"/>
          <w:lang w:val="uk-UA"/>
        </w:rPr>
        <w:t>рішеннями виконавчого комітету Покровської міської ради затверджені:</w:t>
      </w:r>
    </w:p>
    <w:p w:rsidR="00B20B54" w:rsidRPr="00B20B54" w:rsidRDefault="00B20B54" w:rsidP="007A6768">
      <w:pPr>
        <w:spacing w:after="0"/>
        <w:ind w:firstLine="708"/>
        <w:jc w:val="both"/>
        <w:rPr>
          <w:rFonts w:ascii="Times New Roman" w:hAnsi="Times New Roman" w:cs="Times New Roman"/>
          <w:sz w:val="28"/>
          <w:szCs w:val="28"/>
          <w:lang w:val="uk-UA"/>
        </w:rPr>
      </w:pPr>
      <w:r w:rsidRPr="00B20B54">
        <w:rPr>
          <w:rFonts w:ascii="Times New Roman" w:hAnsi="Times New Roman" w:cs="Times New Roman"/>
          <w:sz w:val="28"/>
          <w:szCs w:val="28"/>
          <w:lang w:val="uk-UA"/>
        </w:rPr>
        <w:t>- Порядок</w:t>
      </w:r>
      <w:r>
        <w:rPr>
          <w:rFonts w:ascii="Times New Roman" w:hAnsi="Times New Roman" w:cs="Times New Roman"/>
          <w:sz w:val="28"/>
          <w:szCs w:val="28"/>
          <w:lang w:val="uk-UA"/>
        </w:rPr>
        <w:t xml:space="preserve"> </w:t>
      </w:r>
      <w:r w:rsidRPr="00B20B54">
        <w:rPr>
          <w:rFonts w:ascii="Times New Roman" w:hAnsi="Times New Roman" w:cs="Times New Roman"/>
          <w:sz w:val="28"/>
          <w:szCs w:val="28"/>
          <w:lang w:val="uk-UA"/>
        </w:rPr>
        <w:t>міжвідомчої взаємо</w:t>
      </w:r>
      <w:r w:rsidR="0078778A">
        <w:rPr>
          <w:rFonts w:ascii="Times New Roman" w:hAnsi="Times New Roman" w:cs="Times New Roman"/>
          <w:sz w:val="28"/>
          <w:szCs w:val="28"/>
          <w:lang w:val="uk-UA"/>
        </w:rPr>
        <w:t>дії соціальних партнерів на муль</w:t>
      </w:r>
      <w:r w:rsidRPr="00B20B54">
        <w:rPr>
          <w:rFonts w:ascii="Times New Roman" w:hAnsi="Times New Roman" w:cs="Times New Roman"/>
          <w:sz w:val="28"/>
          <w:szCs w:val="28"/>
          <w:lang w:val="uk-UA"/>
        </w:rPr>
        <w:t>тидисциплінарних засадах</w:t>
      </w:r>
      <w:r w:rsidR="00BA37D8">
        <w:rPr>
          <w:rFonts w:ascii="Times New Roman" w:hAnsi="Times New Roman" w:cs="Times New Roman"/>
          <w:sz w:val="28"/>
          <w:szCs w:val="28"/>
          <w:lang w:val="uk-UA"/>
        </w:rPr>
        <w:t xml:space="preserve"> (затверджений рішенням виконавчого комітету від 27.07.2018 № 1) </w:t>
      </w:r>
      <w:r w:rsidRPr="00B20B54">
        <w:rPr>
          <w:rFonts w:ascii="Times New Roman" w:hAnsi="Times New Roman" w:cs="Times New Roman"/>
          <w:sz w:val="28"/>
          <w:szCs w:val="28"/>
          <w:lang w:val="uk-UA"/>
        </w:rPr>
        <w:t>;</w:t>
      </w:r>
    </w:p>
    <w:p w:rsidR="00B20B54" w:rsidRPr="00B20B54" w:rsidRDefault="00B20B54" w:rsidP="007A6768">
      <w:pPr>
        <w:shd w:val="clear" w:color="auto" w:fill="FFFFFF"/>
        <w:spacing w:after="0"/>
        <w:ind w:firstLine="708"/>
        <w:jc w:val="both"/>
        <w:rPr>
          <w:rFonts w:ascii="Times New Roman" w:hAnsi="Times New Roman" w:cs="Times New Roman"/>
          <w:sz w:val="28"/>
          <w:szCs w:val="28"/>
          <w:lang w:val="uk-UA"/>
        </w:rPr>
      </w:pPr>
      <w:r w:rsidRPr="00B20B54">
        <w:rPr>
          <w:rFonts w:ascii="Times New Roman" w:hAnsi="Times New Roman" w:cs="Times New Roman"/>
          <w:sz w:val="28"/>
          <w:szCs w:val="28"/>
          <w:lang w:val="uk-UA"/>
        </w:rPr>
        <w:t xml:space="preserve">- </w:t>
      </w:r>
      <w:r w:rsidRPr="00B20B54">
        <w:rPr>
          <w:rFonts w:ascii="Times New Roman" w:hAnsi="Times New Roman" w:cs="Times New Roman"/>
          <w:bCs/>
          <w:sz w:val="28"/>
          <w:szCs w:val="28"/>
          <w:lang w:val="uk-UA"/>
        </w:rPr>
        <w:t>Порядок</w:t>
      </w:r>
      <w:r>
        <w:rPr>
          <w:rFonts w:ascii="Times New Roman" w:hAnsi="Times New Roman" w:cs="Times New Roman"/>
          <w:bCs/>
          <w:sz w:val="28"/>
          <w:szCs w:val="28"/>
          <w:lang w:val="uk-UA"/>
        </w:rPr>
        <w:t xml:space="preserve"> </w:t>
      </w:r>
      <w:r w:rsidRPr="00B20B54">
        <w:rPr>
          <w:rFonts w:ascii="Times New Roman" w:hAnsi="Times New Roman" w:cs="Times New Roman"/>
          <w:bCs/>
          <w:sz w:val="28"/>
          <w:szCs w:val="28"/>
          <w:lang w:val="uk-UA"/>
        </w:rPr>
        <w:t xml:space="preserve">організації мультидисциплінарного підходу з надання соціальних послуг у територіальному центрі соціального обслуговування (надання соціальних послуг) м. </w:t>
      </w:r>
      <w:bookmarkStart w:id="0" w:name="_GoBack1"/>
      <w:bookmarkEnd w:id="0"/>
      <w:r w:rsidRPr="00B20B54">
        <w:rPr>
          <w:rFonts w:ascii="Times New Roman" w:hAnsi="Times New Roman" w:cs="Times New Roman"/>
          <w:bCs/>
          <w:sz w:val="28"/>
          <w:szCs w:val="28"/>
          <w:lang w:val="uk-UA"/>
        </w:rPr>
        <w:t>Покров</w:t>
      </w:r>
      <w:r w:rsidR="00B219ED">
        <w:rPr>
          <w:rFonts w:ascii="Times New Roman" w:hAnsi="Times New Roman" w:cs="Times New Roman"/>
          <w:bCs/>
          <w:sz w:val="28"/>
          <w:szCs w:val="28"/>
          <w:lang w:val="uk-UA"/>
        </w:rPr>
        <w:t xml:space="preserve"> </w:t>
      </w:r>
      <w:r w:rsidR="00B219ED">
        <w:rPr>
          <w:rFonts w:ascii="Times New Roman" w:hAnsi="Times New Roman" w:cs="Times New Roman"/>
          <w:sz w:val="28"/>
          <w:szCs w:val="28"/>
          <w:lang w:val="uk-UA"/>
        </w:rPr>
        <w:t>(затверджений рішенням виконавчого комітету від 24.01.2018 № 2)</w:t>
      </w:r>
      <w:r w:rsidR="00146258">
        <w:rPr>
          <w:rFonts w:ascii="Times New Roman" w:hAnsi="Times New Roman" w:cs="Times New Roman"/>
          <w:bCs/>
          <w:sz w:val="28"/>
          <w:szCs w:val="28"/>
          <w:lang w:val="uk-UA"/>
        </w:rPr>
        <w:t>;</w:t>
      </w:r>
    </w:p>
    <w:p w:rsidR="00B20B54" w:rsidRPr="007174B1" w:rsidRDefault="007174B1" w:rsidP="007174B1">
      <w:pPr>
        <w:pStyle w:val="aa"/>
        <w:spacing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0B54" w:rsidRPr="007174B1">
        <w:rPr>
          <w:rFonts w:ascii="Times New Roman" w:hAnsi="Times New Roman" w:cs="Times New Roman"/>
          <w:sz w:val="28"/>
          <w:szCs w:val="28"/>
          <w:lang w:val="uk-UA"/>
        </w:rPr>
        <w:t>- Порядок організації діяльності територіального центру соціального обслуговування (надання соціальних послуг)</w:t>
      </w:r>
      <w:r w:rsidR="0068036D" w:rsidRPr="007174B1">
        <w:rPr>
          <w:rFonts w:ascii="Times New Roman" w:hAnsi="Times New Roman" w:cs="Times New Roman"/>
          <w:sz w:val="28"/>
          <w:szCs w:val="28"/>
          <w:lang w:val="uk-UA"/>
        </w:rPr>
        <w:t xml:space="preserve"> </w:t>
      </w:r>
      <w:r w:rsidR="00B20B54" w:rsidRPr="007174B1">
        <w:rPr>
          <w:rFonts w:ascii="Times New Roman" w:hAnsi="Times New Roman" w:cs="Times New Roman"/>
          <w:sz w:val="28"/>
          <w:szCs w:val="28"/>
          <w:lang w:val="uk-UA"/>
        </w:rPr>
        <w:t>у сфері фандрайзингу</w:t>
      </w:r>
      <w:r w:rsidR="00B219ED" w:rsidRPr="007174B1">
        <w:rPr>
          <w:rFonts w:ascii="Times New Roman" w:hAnsi="Times New Roman" w:cs="Times New Roman"/>
          <w:sz w:val="28"/>
          <w:szCs w:val="28"/>
          <w:lang w:val="uk-UA"/>
        </w:rPr>
        <w:t xml:space="preserve"> (затверджений рішенням виконавчого комітету від 24.04.2019 № 147)</w:t>
      </w:r>
      <w:r w:rsidRPr="007174B1">
        <w:rPr>
          <w:rFonts w:ascii="Times New Roman" w:hAnsi="Times New Roman" w:cs="Times New Roman"/>
          <w:sz w:val="28"/>
          <w:szCs w:val="28"/>
          <w:lang w:val="uk-UA"/>
        </w:rPr>
        <w:t>;</w:t>
      </w:r>
    </w:p>
    <w:p w:rsidR="00E8189A" w:rsidRDefault="007174B1" w:rsidP="007174B1">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Порядок надання транспортних послуг підопічним територіального центру та громадянам, які опинилися в складних життєвих обставинах (затверджений ріше</w:t>
      </w:r>
      <w:r w:rsidR="003D0F60">
        <w:rPr>
          <w:rFonts w:ascii="Times New Roman" w:hAnsi="Times New Roman" w:cs="Times New Roman"/>
          <w:sz w:val="28"/>
          <w:szCs w:val="28"/>
          <w:lang w:val="uk-UA"/>
        </w:rPr>
        <w:t xml:space="preserve">нням виконавчого комітету від 27.09.2017 № 415), </w:t>
      </w:r>
      <w:r w:rsidR="00E8189A">
        <w:rPr>
          <w:rFonts w:ascii="Times New Roman" w:hAnsi="Times New Roman" w:cs="Times New Roman"/>
          <w:sz w:val="28"/>
          <w:szCs w:val="28"/>
          <w:lang w:val="uk-UA"/>
        </w:rPr>
        <w:t>які регламентують впровадження інновацій в систему роботи територіального центру.</w:t>
      </w:r>
    </w:p>
    <w:p w:rsidR="00E8189A" w:rsidRDefault="005F630F" w:rsidP="007A67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524DD">
        <w:rPr>
          <w:rFonts w:ascii="Times New Roman" w:hAnsi="Times New Roman" w:cs="Times New Roman"/>
          <w:sz w:val="28"/>
          <w:szCs w:val="28"/>
          <w:lang w:val="uk-UA"/>
        </w:rPr>
        <w:t>З кожним роком роль територіального центру в житті гро</w:t>
      </w:r>
      <w:r w:rsidR="009515AE">
        <w:rPr>
          <w:rFonts w:ascii="Times New Roman" w:hAnsi="Times New Roman" w:cs="Times New Roman"/>
          <w:sz w:val="28"/>
          <w:szCs w:val="28"/>
          <w:lang w:val="uk-UA"/>
        </w:rPr>
        <w:t>мади посилюється, стає більш мас</w:t>
      </w:r>
      <w:r w:rsidR="00F524DD">
        <w:rPr>
          <w:rFonts w:ascii="Times New Roman" w:hAnsi="Times New Roman" w:cs="Times New Roman"/>
          <w:sz w:val="28"/>
          <w:szCs w:val="28"/>
          <w:lang w:val="uk-UA"/>
        </w:rPr>
        <w:t xml:space="preserve">штабною і спрямовується на значну частину жителів відповідної категорії.  </w:t>
      </w:r>
      <w:r w:rsidR="009515AE">
        <w:rPr>
          <w:rFonts w:ascii="Times New Roman" w:hAnsi="Times New Roman" w:cs="Times New Roman"/>
          <w:sz w:val="28"/>
          <w:szCs w:val="28"/>
          <w:lang w:val="uk-UA"/>
        </w:rPr>
        <w:t xml:space="preserve">Протягом </w:t>
      </w:r>
      <w:r>
        <w:rPr>
          <w:rFonts w:ascii="Times New Roman" w:hAnsi="Times New Roman" w:cs="Times New Roman"/>
          <w:sz w:val="28"/>
          <w:szCs w:val="28"/>
          <w:lang w:val="uk-UA"/>
        </w:rPr>
        <w:t xml:space="preserve"> 2020</w:t>
      </w:r>
      <w:r w:rsidR="00E8189A">
        <w:rPr>
          <w:rFonts w:ascii="Times New Roman" w:hAnsi="Times New Roman" w:cs="Times New Roman"/>
          <w:sz w:val="28"/>
          <w:szCs w:val="28"/>
          <w:lang w:val="uk-UA"/>
        </w:rPr>
        <w:t xml:space="preserve"> року</w:t>
      </w:r>
      <w:r w:rsidR="00E67235">
        <w:rPr>
          <w:rFonts w:ascii="Times New Roman" w:hAnsi="Times New Roman" w:cs="Times New Roman"/>
          <w:sz w:val="28"/>
          <w:szCs w:val="28"/>
          <w:lang w:val="uk-UA"/>
        </w:rPr>
        <w:t xml:space="preserve"> територіальним центром </w:t>
      </w:r>
      <w:r w:rsidR="00CE1BD4">
        <w:rPr>
          <w:rFonts w:ascii="Times New Roman" w:hAnsi="Times New Roman" w:cs="Times New Roman"/>
          <w:sz w:val="28"/>
          <w:szCs w:val="28"/>
          <w:lang w:val="uk-UA"/>
        </w:rPr>
        <w:t xml:space="preserve"> обслужено</w:t>
      </w:r>
      <w:r w:rsidR="002916C4">
        <w:rPr>
          <w:rFonts w:ascii="Times New Roman" w:hAnsi="Times New Roman" w:cs="Times New Roman"/>
          <w:sz w:val="28"/>
          <w:szCs w:val="28"/>
          <w:lang w:val="uk-UA"/>
        </w:rPr>
        <w:t xml:space="preserve"> </w:t>
      </w:r>
      <w:r w:rsidR="009515AE">
        <w:rPr>
          <w:rFonts w:ascii="Times New Roman" w:hAnsi="Times New Roman" w:cs="Times New Roman"/>
          <w:sz w:val="28"/>
          <w:szCs w:val="28"/>
          <w:lang w:val="uk-UA"/>
        </w:rPr>
        <w:t xml:space="preserve">469 </w:t>
      </w:r>
      <w:r w:rsidR="002916C4">
        <w:rPr>
          <w:rFonts w:ascii="Times New Roman" w:hAnsi="Times New Roman" w:cs="Times New Roman"/>
          <w:sz w:val="28"/>
          <w:szCs w:val="28"/>
          <w:lang w:val="uk-UA"/>
        </w:rPr>
        <w:t xml:space="preserve">громадян </w:t>
      </w:r>
      <w:r w:rsidR="00E67235">
        <w:rPr>
          <w:rFonts w:ascii="Times New Roman" w:hAnsi="Times New Roman" w:cs="Times New Roman"/>
          <w:sz w:val="28"/>
          <w:szCs w:val="28"/>
          <w:lang w:val="uk-UA"/>
        </w:rPr>
        <w:t>міста</w:t>
      </w:r>
      <w:r w:rsidR="009515AE">
        <w:rPr>
          <w:rFonts w:ascii="Times New Roman" w:hAnsi="Times New Roman" w:cs="Times New Roman"/>
          <w:sz w:val="28"/>
          <w:szCs w:val="28"/>
          <w:lang w:val="uk-UA"/>
        </w:rPr>
        <w:t>, що на 7</w:t>
      </w:r>
      <w:r w:rsidR="00CE1BD4">
        <w:rPr>
          <w:rFonts w:ascii="Times New Roman" w:hAnsi="Times New Roman" w:cs="Times New Roman"/>
          <w:sz w:val="28"/>
          <w:szCs w:val="28"/>
          <w:lang w:val="uk-UA"/>
        </w:rPr>
        <w:t>% більше ніж за відповідний період 2019 року</w:t>
      </w:r>
      <w:r w:rsidR="00E8189A">
        <w:rPr>
          <w:rFonts w:ascii="Times New Roman" w:hAnsi="Times New Roman" w:cs="Times New Roman"/>
          <w:sz w:val="28"/>
          <w:szCs w:val="28"/>
          <w:lang w:val="uk-UA"/>
        </w:rPr>
        <w:t>, що складає 100%</w:t>
      </w:r>
      <w:r w:rsidR="00DD0DC7">
        <w:rPr>
          <w:rFonts w:ascii="Times New Roman" w:hAnsi="Times New Roman" w:cs="Times New Roman"/>
          <w:sz w:val="28"/>
          <w:szCs w:val="28"/>
          <w:lang w:val="uk-UA"/>
        </w:rPr>
        <w:t xml:space="preserve"> </w:t>
      </w:r>
      <w:r w:rsidR="00CE1BD4">
        <w:rPr>
          <w:rFonts w:ascii="Times New Roman" w:hAnsi="Times New Roman" w:cs="Times New Roman"/>
          <w:sz w:val="28"/>
          <w:szCs w:val="28"/>
          <w:lang w:val="uk-UA"/>
        </w:rPr>
        <w:t xml:space="preserve">виявлених </w:t>
      </w:r>
      <w:r w:rsidR="00DD0DC7">
        <w:rPr>
          <w:rFonts w:ascii="Times New Roman" w:hAnsi="Times New Roman" w:cs="Times New Roman"/>
          <w:sz w:val="28"/>
          <w:szCs w:val="28"/>
          <w:lang w:val="uk-UA"/>
        </w:rPr>
        <w:t>громадян міста, які перебували в електронній базі</w:t>
      </w:r>
      <w:r w:rsidR="00922700">
        <w:rPr>
          <w:rFonts w:ascii="Times New Roman" w:hAnsi="Times New Roman" w:cs="Times New Roman"/>
          <w:sz w:val="28"/>
          <w:szCs w:val="28"/>
          <w:lang w:val="uk-UA"/>
        </w:rPr>
        <w:t xml:space="preserve"> територіального центру соціального обслуговування (надання соціальних послуг)</w:t>
      </w:r>
      <w:r w:rsidR="00DD0DC7">
        <w:rPr>
          <w:rFonts w:ascii="Times New Roman" w:hAnsi="Times New Roman" w:cs="Times New Roman"/>
          <w:sz w:val="28"/>
          <w:szCs w:val="28"/>
          <w:lang w:val="uk-UA"/>
        </w:rPr>
        <w:t xml:space="preserve"> та потребували соціального обслуговування.</w:t>
      </w:r>
    </w:p>
    <w:p w:rsidR="00F522A5" w:rsidRDefault="00F522A5" w:rsidP="007A6768">
      <w:pPr>
        <w:spacing w:after="0"/>
        <w:jc w:val="both"/>
        <w:rPr>
          <w:rFonts w:ascii="Times New Roman" w:hAnsi="Times New Roman" w:cs="Times New Roman"/>
          <w:noProof/>
          <w:sz w:val="28"/>
          <w:szCs w:val="28"/>
          <w:lang w:val="uk-UA" w:eastAsia="ru-RU"/>
        </w:rPr>
      </w:pPr>
    </w:p>
    <w:p w:rsidR="00922700" w:rsidRDefault="00F522A5" w:rsidP="0078778A">
      <w:pPr>
        <w:spacing w:after="0"/>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inline distT="0" distB="0" distL="0" distR="0" wp14:anchorId="2E545723" wp14:editId="749FB7E6">
            <wp:extent cx="5534025" cy="26003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0F60" w:rsidRPr="00537E43" w:rsidRDefault="00DD0DC7" w:rsidP="003D0F60">
      <w:pPr>
        <w:spacing w:after="0" w:line="240" w:lineRule="atLeast"/>
        <w:ind w:firstLine="540"/>
        <w:jc w:val="both"/>
        <w:rPr>
          <w:rFonts w:ascii="Times New Roman" w:eastAsia="Times New Roman" w:hAnsi="Times New Roman" w:cs="Times New Roman"/>
          <w:bCs/>
          <w:sz w:val="28"/>
          <w:szCs w:val="28"/>
          <w:lang w:val="uk-UA" w:eastAsia="uk-UA"/>
        </w:rPr>
      </w:pPr>
      <w:r>
        <w:rPr>
          <w:rFonts w:ascii="Times New Roman" w:hAnsi="Times New Roman" w:cs="Times New Roman"/>
          <w:sz w:val="28"/>
          <w:szCs w:val="28"/>
          <w:lang w:val="uk-UA"/>
        </w:rPr>
        <w:lastRenderedPageBreak/>
        <w:tab/>
      </w:r>
      <w:r w:rsidR="003D0F60" w:rsidRPr="00537E43">
        <w:rPr>
          <w:rFonts w:ascii="Times New Roman" w:eastAsia="Times New Roman" w:hAnsi="Times New Roman" w:cs="Times New Roman"/>
          <w:bCs/>
          <w:sz w:val="28"/>
          <w:szCs w:val="28"/>
          <w:lang w:val="uk-UA" w:eastAsia="uk-UA"/>
        </w:rPr>
        <w:t>В осінньо-зимовий період організовано цілодобову роботу пункту обігріву за адресою вул.. Центральна буд. 62 із затвердженим графіком чергування працівників, де створено комфортні умови для перебування громадян, які опинилися в складній  життєвій ситуації:</w:t>
      </w:r>
    </w:p>
    <w:p w:rsidR="003D0F60" w:rsidRPr="00537E43" w:rsidRDefault="003D0F60" w:rsidP="003D0F60">
      <w:pPr>
        <w:spacing w:after="0" w:line="240" w:lineRule="atLeast"/>
        <w:ind w:firstLine="540"/>
        <w:jc w:val="both"/>
        <w:rPr>
          <w:rFonts w:ascii="Times New Roman" w:eastAsia="Times New Roman" w:hAnsi="Times New Roman" w:cs="Times New Roman"/>
          <w:bCs/>
          <w:sz w:val="28"/>
          <w:szCs w:val="28"/>
          <w:lang w:val="uk-UA" w:eastAsia="uk-UA"/>
        </w:rPr>
      </w:pPr>
      <w:r w:rsidRPr="00537E43">
        <w:rPr>
          <w:rFonts w:ascii="Times New Roman" w:eastAsia="Times New Roman" w:hAnsi="Times New Roman" w:cs="Times New Roman"/>
          <w:bCs/>
          <w:sz w:val="28"/>
          <w:szCs w:val="28"/>
          <w:lang w:val="uk-UA" w:eastAsia="uk-UA"/>
        </w:rPr>
        <w:t>- 16 ліжко-місць з наданням індивідуальної постільної білизни та рушників;</w:t>
      </w:r>
    </w:p>
    <w:p w:rsidR="003D0F60" w:rsidRPr="00537E43" w:rsidRDefault="003D0F60" w:rsidP="003D0F60">
      <w:pPr>
        <w:spacing w:after="0" w:line="240" w:lineRule="atLeast"/>
        <w:ind w:firstLine="540"/>
        <w:jc w:val="both"/>
        <w:rPr>
          <w:rFonts w:ascii="Times New Roman" w:eastAsia="Times New Roman" w:hAnsi="Times New Roman" w:cs="Times New Roman"/>
          <w:bCs/>
          <w:sz w:val="28"/>
          <w:szCs w:val="28"/>
          <w:lang w:val="uk-UA" w:eastAsia="uk-UA"/>
        </w:rPr>
      </w:pPr>
      <w:r w:rsidRPr="00537E43">
        <w:rPr>
          <w:rFonts w:ascii="Times New Roman" w:eastAsia="Times New Roman" w:hAnsi="Times New Roman" w:cs="Times New Roman"/>
          <w:bCs/>
          <w:sz w:val="28"/>
          <w:szCs w:val="28"/>
          <w:lang w:val="uk-UA" w:eastAsia="uk-UA"/>
        </w:rPr>
        <w:t>- сучасна санітарно - гігієнічна кімната;</w:t>
      </w:r>
    </w:p>
    <w:p w:rsidR="003D0F60" w:rsidRPr="00537E43" w:rsidRDefault="003D0F60" w:rsidP="003D0F60">
      <w:pPr>
        <w:spacing w:after="0" w:line="240" w:lineRule="atLeast"/>
        <w:ind w:firstLine="540"/>
        <w:jc w:val="both"/>
        <w:rPr>
          <w:rFonts w:ascii="Times New Roman" w:eastAsia="Times New Roman" w:hAnsi="Times New Roman" w:cs="Times New Roman"/>
          <w:bCs/>
          <w:sz w:val="28"/>
          <w:szCs w:val="28"/>
          <w:lang w:val="uk-UA" w:eastAsia="uk-UA"/>
        </w:rPr>
      </w:pPr>
      <w:r w:rsidRPr="00537E43">
        <w:rPr>
          <w:rFonts w:ascii="Times New Roman" w:eastAsia="Times New Roman" w:hAnsi="Times New Roman" w:cs="Times New Roman"/>
          <w:bCs/>
          <w:sz w:val="28"/>
          <w:szCs w:val="28"/>
          <w:lang w:val="uk-UA" w:eastAsia="uk-UA"/>
        </w:rPr>
        <w:t>- облаштовано місце для отримання  гарячого харчування.</w:t>
      </w:r>
    </w:p>
    <w:p w:rsidR="003D0F60" w:rsidRPr="00537E43" w:rsidRDefault="003D0F60" w:rsidP="003D0F60">
      <w:pPr>
        <w:tabs>
          <w:tab w:val="left" w:pos="374"/>
          <w:tab w:val="left" w:pos="8647"/>
        </w:tabs>
        <w:spacing w:after="0" w:line="240" w:lineRule="atLeast"/>
        <w:ind w:firstLine="540"/>
        <w:jc w:val="both"/>
        <w:rPr>
          <w:rFonts w:ascii="Times New Roman" w:eastAsia="Times New Roman" w:hAnsi="Times New Roman" w:cs="Times New Roman"/>
          <w:sz w:val="28"/>
          <w:szCs w:val="28"/>
          <w:lang w:val="uk-UA" w:eastAsia="uk-UA"/>
        </w:rPr>
      </w:pPr>
      <w:r w:rsidRPr="00537E43">
        <w:rPr>
          <w:rFonts w:ascii="Times New Roman" w:eastAsia="Times New Roman" w:hAnsi="Times New Roman" w:cs="Times New Roman"/>
          <w:sz w:val="28"/>
          <w:szCs w:val="28"/>
          <w:lang w:val="uk-UA" w:eastAsia="uk-UA"/>
        </w:rPr>
        <w:t xml:space="preserve">За період функціонування пункт обігріву відвідало </w:t>
      </w:r>
      <w:r>
        <w:rPr>
          <w:rFonts w:ascii="Times New Roman" w:eastAsia="Times New Roman" w:hAnsi="Times New Roman" w:cs="Times New Roman"/>
          <w:sz w:val="28"/>
          <w:szCs w:val="28"/>
          <w:lang w:val="uk-UA" w:eastAsia="uk-UA"/>
        </w:rPr>
        <w:t>15</w:t>
      </w:r>
      <w:r w:rsidRPr="00537E43">
        <w:rPr>
          <w:rFonts w:ascii="Times New Roman" w:eastAsia="Times New Roman" w:hAnsi="Times New Roman" w:cs="Times New Roman"/>
          <w:sz w:val="28"/>
          <w:szCs w:val="28"/>
          <w:lang w:val="uk-UA" w:eastAsia="uk-UA"/>
        </w:rPr>
        <w:t xml:space="preserve"> осіб   які отримали допомогу у вигляді:</w:t>
      </w:r>
    </w:p>
    <w:p w:rsidR="003D0F60" w:rsidRPr="00537E43" w:rsidRDefault="003D0F60" w:rsidP="003D0F60">
      <w:pPr>
        <w:spacing w:after="0" w:line="240" w:lineRule="atLeast"/>
        <w:ind w:firstLine="540"/>
        <w:jc w:val="both"/>
        <w:rPr>
          <w:rFonts w:ascii="Times New Roman" w:eastAsia="Times New Roman" w:hAnsi="Times New Roman" w:cs="Times New Roman"/>
          <w:sz w:val="28"/>
          <w:szCs w:val="28"/>
          <w:lang w:val="uk-UA" w:eastAsia="uk-UA"/>
        </w:rPr>
      </w:pPr>
      <w:r w:rsidRPr="00537E43">
        <w:rPr>
          <w:rFonts w:ascii="Times New Roman" w:eastAsia="Times New Roman" w:hAnsi="Times New Roman" w:cs="Times New Roman"/>
          <w:sz w:val="28"/>
          <w:szCs w:val="28"/>
          <w:lang w:val="uk-UA" w:eastAsia="uk-UA"/>
        </w:rPr>
        <w:t>- гарячого харчування на суму 1967 грн.20 коп.;</w:t>
      </w:r>
    </w:p>
    <w:p w:rsidR="003D0F60" w:rsidRPr="00537E43" w:rsidRDefault="003D0F60" w:rsidP="003D0F60">
      <w:pPr>
        <w:spacing w:after="0" w:line="240" w:lineRule="atLeast"/>
        <w:ind w:firstLine="5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теплого одягу на суму 2415</w:t>
      </w:r>
      <w:r w:rsidRPr="00537E43">
        <w:rPr>
          <w:rFonts w:ascii="Times New Roman" w:eastAsia="Times New Roman" w:hAnsi="Times New Roman" w:cs="Times New Roman"/>
          <w:sz w:val="28"/>
          <w:szCs w:val="28"/>
          <w:lang w:val="uk-UA" w:eastAsia="uk-UA"/>
        </w:rPr>
        <w:t>,00 грн.;</w:t>
      </w:r>
    </w:p>
    <w:p w:rsidR="003D0F60" w:rsidRPr="00537E43" w:rsidRDefault="003D0F60" w:rsidP="003D0F60">
      <w:pPr>
        <w:tabs>
          <w:tab w:val="left" w:pos="374"/>
        </w:tabs>
        <w:spacing w:after="0" w:line="240" w:lineRule="atLeast"/>
        <w:ind w:firstLine="540"/>
        <w:jc w:val="both"/>
        <w:rPr>
          <w:rFonts w:ascii="Times New Roman" w:eastAsia="Times New Roman" w:hAnsi="Times New Roman" w:cs="Times New Roman"/>
          <w:sz w:val="28"/>
          <w:szCs w:val="28"/>
          <w:lang w:val="uk-UA" w:eastAsia="uk-UA"/>
        </w:rPr>
      </w:pPr>
      <w:r w:rsidRPr="00537E43">
        <w:rPr>
          <w:rFonts w:ascii="Times New Roman" w:eastAsia="Times New Roman" w:hAnsi="Times New Roman" w:cs="Times New Roman"/>
          <w:sz w:val="28"/>
          <w:szCs w:val="28"/>
          <w:lang w:val="uk-UA" w:eastAsia="uk-UA"/>
        </w:rPr>
        <w:t>- надання притулку.</w:t>
      </w:r>
    </w:p>
    <w:p w:rsidR="0004084F" w:rsidRDefault="00DD0DC7" w:rsidP="003D0F60">
      <w:pPr>
        <w:spacing w:after="0"/>
        <w:ind w:firstLine="540"/>
        <w:jc w:val="both"/>
        <w:rPr>
          <w:rFonts w:ascii="Times New Roman" w:hAnsi="Times New Roman" w:cs="Times New Roman"/>
          <w:sz w:val="28"/>
          <w:szCs w:val="28"/>
          <w:lang w:val="uk-UA"/>
        </w:rPr>
      </w:pPr>
      <w:r w:rsidRPr="00DD0DC7">
        <w:rPr>
          <w:rFonts w:ascii="Times New Roman" w:hAnsi="Times New Roman" w:cs="Times New Roman"/>
          <w:sz w:val="28"/>
          <w:szCs w:val="28"/>
          <w:lang w:val="uk-UA"/>
        </w:rPr>
        <w:t>На виконання Комплексної програми соціального захисту населення територіальної громади м. Покров на 2019-2021 роки</w:t>
      </w:r>
      <w:r w:rsidR="00C701E5">
        <w:rPr>
          <w:rFonts w:ascii="Times New Roman" w:hAnsi="Times New Roman" w:cs="Times New Roman"/>
          <w:sz w:val="28"/>
          <w:szCs w:val="28"/>
          <w:lang w:val="uk-UA"/>
        </w:rPr>
        <w:t xml:space="preserve"> та у відповідності до Порядку надання щомісячної натуральної допомоги у вигляді продуктових наборів хворим на туберкульоз громадянам територіальної громади                                м.</w:t>
      </w:r>
      <w:r w:rsidR="009515AE">
        <w:rPr>
          <w:rFonts w:ascii="Times New Roman" w:hAnsi="Times New Roman" w:cs="Times New Roman"/>
          <w:sz w:val="28"/>
          <w:szCs w:val="28"/>
          <w:lang w:val="uk-UA"/>
        </w:rPr>
        <w:t xml:space="preserve"> Покров протягом </w:t>
      </w:r>
      <w:r w:rsidR="00222C26">
        <w:rPr>
          <w:rFonts w:ascii="Times New Roman" w:hAnsi="Times New Roman" w:cs="Times New Roman"/>
          <w:sz w:val="28"/>
          <w:szCs w:val="28"/>
          <w:lang w:val="uk-UA"/>
        </w:rPr>
        <w:t xml:space="preserve"> 2020</w:t>
      </w:r>
      <w:r w:rsidR="00C701E5">
        <w:rPr>
          <w:rFonts w:ascii="Times New Roman" w:hAnsi="Times New Roman" w:cs="Times New Roman"/>
          <w:sz w:val="28"/>
          <w:szCs w:val="28"/>
          <w:lang w:val="uk-UA"/>
        </w:rPr>
        <w:t xml:space="preserve"> року територіальним центром здійснено закупівлю продуктових наборів та передано до центральної міської лікарні згідно наданих реєстрів </w:t>
      </w:r>
      <w:r w:rsidR="00873828">
        <w:rPr>
          <w:rFonts w:ascii="Times New Roman" w:hAnsi="Times New Roman" w:cs="Times New Roman"/>
          <w:sz w:val="28"/>
          <w:szCs w:val="28"/>
          <w:lang w:val="uk-UA"/>
        </w:rPr>
        <w:t xml:space="preserve">207 </w:t>
      </w:r>
      <w:r w:rsidR="00222C26">
        <w:rPr>
          <w:rFonts w:ascii="Times New Roman" w:hAnsi="Times New Roman" w:cs="Times New Roman"/>
          <w:sz w:val="28"/>
          <w:szCs w:val="28"/>
          <w:lang w:val="uk-UA"/>
        </w:rPr>
        <w:t>п</w:t>
      </w:r>
      <w:r w:rsidR="00873828">
        <w:rPr>
          <w:rFonts w:ascii="Times New Roman" w:hAnsi="Times New Roman" w:cs="Times New Roman"/>
          <w:sz w:val="28"/>
          <w:szCs w:val="28"/>
          <w:lang w:val="uk-UA"/>
        </w:rPr>
        <w:t>родуктових наборів на суму 49332,07</w:t>
      </w:r>
      <w:r w:rsidR="00306F32">
        <w:rPr>
          <w:rFonts w:ascii="Times New Roman" w:hAnsi="Times New Roman" w:cs="Times New Roman"/>
          <w:sz w:val="28"/>
          <w:szCs w:val="28"/>
          <w:lang w:val="uk-UA"/>
        </w:rPr>
        <w:t xml:space="preserve"> грн.</w:t>
      </w:r>
      <w:r w:rsidR="00C90AEF">
        <w:rPr>
          <w:rFonts w:ascii="Times New Roman" w:hAnsi="Times New Roman" w:cs="Times New Roman"/>
          <w:sz w:val="28"/>
          <w:szCs w:val="28"/>
          <w:lang w:val="uk-UA"/>
        </w:rPr>
        <w:t xml:space="preserve"> </w:t>
      </w:r>
    </w:p>
    <w:p w:rsidR="00537E43" w:rsidRDefault="00CD657F" w:rsidP="0078778A">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33BFF">
        <w:rPr>
          <w:rFonts w:ascii="Times New Roman" w:hAnsi="Times New Roman" w:cs="Times New Roman"/>
          <w:sz w:val="28"/>
          <w:szCs w:val="28"/>
          <w:lang w:val="uk-UA"/>
        </w:rPr>
        <w:t xml:space="preserve">За аналізом фандрайзингової діяльності територіального центру, яка є інноваційною соціальною технологією, та має на меті залучити додаткові ресурси для організації ефективної роботи установи, значно підвищити якість надання соціальних послуг, за </w:t>
      </w:r>
      <w:r w:rsidR="00537E43">
        <w:rPr>
          <w:rFonts w:ascii="Times New Roman" w:hAnsi="Times New Roman" w:cs="Times New Roman"/>
          <w:sz w:val="28"/>
          <w:szCs w:val="28"/>
          <w:lang w:val="uk-UA"/>
        </w:rPr>
        <w:t xml:space="preserve"> 2020 рік</w:t>
      </w:r>
      <w:r w:rsidR="00B33BFF">
        <w:rPr>
          <w:rFonts w:ascii="Times New Roman" w:hAnsi="Times New Roman" w:cs="Times New Roman"/>
          <w:sz w:val="28"/>
          <w:szCs w:val="28"/>
          <w:lang w:val="uk-UA"/>
        </w:rPr>
        <w:t xml:space="preserve"> залучено благ</w:t>
      </w:r>
      <w:r w:rsidR="007C3878">
        <w:rPr>
          <w:rFonts w:ascii="Times New Roman" w:hAnsi="Times New Roman" w:cs="Times New Roman"/>
          <w:sz w:val="28"/>
          <w:szCs w:val="28"/>
          <w:lang w:val="uk-UA"/>
        </w:rPr>
        <w:t xml:space="preserve">одійної </w:t>
      </w:r>
      <w:r w:rsidR="00B03EC1">
        <w:rPr>
          <w:rFonts w:ascii="Times New Roman" w:hAnsi="Times New Roman" w:cs="Times New Roman"/>
          <w:sz w:val="28"/>
          <w:szCs w:val="28"/>
          <w:lang w:val="uk-UA"/>
        </w:rPr>
        <w:t xml:space="preserve">допомоги на суму 593,7 тис грн. у вигляді миючих  та гігієнічних засобів, продуктових наборів, промислових товарів. </w:t>
      </w:r>
      <w:r w:rsidR="007C3878">
        <w:rPr>
          <w:rFonts w:ascii="Times New Roman" w:hAnsi="Times New Roman" w:cs="Times New Roman"/>
          <w:sz w:val="28"/>
          <w:szCs w:val="28"/>
          <w:lang w:val="uk-UA"/>
        </w:rPr>
        <w:t xml:space="preserve"> </w:t>
      </w:r>
      <w:r w:rsidR="007C3878" w:rsidRPr="004A4508">
        <w:rPr>
          <w:sz w:val="28"/>
          <w:szCs w:val="28"/>
          <w:lang w:val="uk-UA"/>
        </w:rPr>
        <w:t xml:space="preserve"> </w:t>
      </w:r>
      <w:r w:rsidR="00CE1BD4">
        <w:rPr>
          <w:rFonts w:ascii="Times New Roman" w:hAnsi="Times New Roman" w:cs="Times New Roman"/>
          <w:sz w:val="28"/>
          <w:szCs w:val="28"/>
          <w:lang w:val="uk-UA"/>
        </w:rPr>
        <w:t>З</w:t>
      </w:r>
      <w:r w:rsidR="00B33BFF">
        <w:rPr>
          <w:rFonts w:ascii="Times New Roman" w:hAnsi="Times New Roman" w:cs="Times New Roman"/>
          <w:sz w:val="28"/>
          <w:szCs w:val="28"/>
          <w:lang w:val="uk-UA"/>
        </w:rPr>
        <w:t>адля підтримки, соціального зах</w:t>
      </w:r>
      <w:r w:rsidR="00CE1BD4">
        <w:rPr>
          <w:rFonts w:ascii="Times New Roman" w:hAnsi="Times New Roman" w:cs="Times New Roman"/>
          <w:sz w:val="28"/>
          <w:szCs w:val="28"/>
          <w:lang w:val="uk-UA"/>
        </w:rPr>
        <w:t xml:space="preserve">исту наші підопічні отримали </w:t>
      </w:r>
      <w:r w:rsidR="009A124A">
        <w:rPr>
          <w:rFonts w:ascii="Times New Roman" w:hAnsi="Times New Roman" w:cs="Times New Roman"/>
          <w:sz w:val="28"/>
          <w:szCs w:val="28"/>
          <w:lang w:val="uk-UA"/>
        </w:rPr>
        <w:t xml:space="preserve">257 </w:t>
      </w:r>
      <w:r w:rsidR="00B33BFF">
        <w:rPr>
          <w:rFonts w:ascii="Times New Roman" w:hAnsi="Times New Roman" w:cs="Times New Roman"/>
          <w:sz w:val="28"/>
          <w:szCs w:val="28"/>
          <w:lang w:val="uk-UA"/>
        </w:rPr>
        <w:t xml:space="preserve"> продуктов</w:t>
      </w:r>
      <w:r w:rsidR="00305B35">
        <w:rPr>
          <w:rFonts w:ascii="Times New Roman" w:hAnsi="Times New Roman" w:cs="Times New Roman"/>
          <w:sz w:val="28"/>
          <w:szCs w:val="28"/>
          <w:lang w:val="uk-UA"/>
        </w:rPr>
        <w:t>их наборів від корпорації АТБ ,</w:t>
      </w:r>
      <w:r w:rsidR="00B33BFF">
        <w:rPr>
          <w:rFonts w:ascii="Times New Roman" w:hAnsi="Times New Roman" w:cs="Times New Roman"/>
          <w:sz w:val="28"/>
          <w:szCs w:val="28"/>
          <w:lang w:val="uk-UA"/>
        </w:rPr>
        <w:t xml:space="preserve"> </w:t>
      </w:r>
      <w:r w:rsidR="009A124A">
        <w:rPr>
          <w:rFonts w:ascii="Times New Roman" w:hAnsi="Times New Roman" w:cs="Times New Roman"/>
          <w:sz w:val="28"/>
          <w:szCs w:val="28"/>
          <w:lang w:val="uk-UA"/>
        </w:rPr>
        <w:t xml:space="preserve">257 наборів </w:t>
      </w:r>
      <w:r w:rsidR="00B33BFF">
        <w:rPr>
          <w:rFonts w:ascii="Times New Roman" w:hAnsi="Times New Roman" w:cs="Times New Roman"/>
          <w:sz w:val="28"/>
          <w:szCs w:val="28"/>
          <w:lang w:val="uk-UA"/>
        </w:rPr>
        <w:t>з</w:t>
      </w:r>
      <w:r w:rsidR="009A124A">
        <w:rPr>
          <w:rFonts w:ascii="Times New Roman" w:hAnsi="Times New Roman" w:cs="Times New Roman"/>
          <w:sz w:val="28"/>
          <w:szCs w:val="28"/>
          <w:lang w:val="uk-UA"/>
        </w:rPr>
        <w:t>а кошти обласного бюджет</w:t>
      </w:r>
      <w:r w:rsidR="007C3878">
        <w:rPr>
          <w:rFonts w:ascii="Times New Roman" w:hAnsi="Times New Roman" w:cs="Times New Roman"/>
          <w:sz w:val="28"/>
          <w:szCs w:val="28"/>
          <w:lang w:val="uk-UA"/>
        </w:rPr>
        <w:t xml:space="preserve">у та 469 </w:t>
      </w:r>
      <w:r w:rsidR="00B33BFF">
        <w:rPr>
          <w:rFonts w:ascii="Times New Roman" w:hAnsi="Times New Roman" w:cs="Times New Roman"/>
          <w:sz w:val="28"/>
          <w:szCs w:val="28"/>
          <w:lang w:val="uk-UA"/>
        </w:rPr>
        <w:t xml:space="preserve"> наборів миючих засобів</w:t>
      </w:r>
      <w:r w:rsidR="00305B35">
        <w:rPr>
          <w:rFonts w:ascii="Times New Roman" w:hAnsi="Times New Roman" w:cs="Times New Roman"/>
          <w:sz w:val="28"/>
          <w:szCs w:val="28"/>
          <w:lang w:val="uk-UA"/>
        </w:rPr>
        <w:t xml:space="preserve"> на загальну суму 268,9 тис. грн.</w:t>
      </w:r>
      <w:r w:rsidR="00B33BFF">
        <w:rPr>
          <w:rFonts w:ascii="Times New Roman" w:hAnsi="Times New Roman" w:cs="Times New Roman"/>
          <w:sz w:val="28"/>
          <w:szCs w:val="28"/>
          <w:lang w:val="uk-UA"/>
        </w:rPr>
        <w:t xml:space="preserve">, які були </w:t>
      </w:r>
      <w:r w:rsidR="00B03EC1">
        <w:rPr>
          <w:rFonts w:ascii="Times New Roman" w:hAnsi="Times New Roman" w:cs="Times New Roman"/>
          <w:sz w:val="28"/>
          <w:szCs w:val="28"/>
          <w:lang w:val="uk-UA"/>
        </w:rPr>
        <w:t>доставлені за місцем проживання за допомогою волонтерів.</w:t>
      </w:r>
    </w:p>
    <w:p w:rsidR="00305B35" w:rsidRDefault="00305B35" w:rsidP="0078778A">
      <w:pPr>
        <w:spacing w:after="0" w:line="240" w:lineRule="atLeast"/>
        <w:jc w:val="both"/>
        <w:rPr>
          <w:rFonts w:ascii="Times New Roman" w:hAnsi="Times New Roman" w:cs="Times New Roman"/>
          <w:sz w:val="28"/>
          <w:szCs w:val="28"/>
          <w:lang w:val="uk-UA"/>
        </w:rPr>
      </w:pPr>
    </w:p>
    <w:p w:rsidR="00537E43" w:rsidRDefault="007C3878" w:rsidP="007C3878">
      <w:pPr>
        <w:spacing w:after="0" w:line="240" w:lineRule="atLeast"/>
        <w:jc w:val="center"/>
        <w:rPr>
          <w:rFonts w:ascii="Times New Roman" w:hAnsi="Times New Roman" w:cs="Times New Roman"/>
          <w:b/>
          <w:sz w:val="28"/>
          <w:szCs w:val="28"/>
          <w:lang w:val="uk-UA"/>
        </w:rPr>
      </w:pPr>
      <w:r w:rsidRPr="007C3878">
        <w:rPr>
          <w:rFonts w:ascii="Times New Roman" w:hAnsi="Times New Roman" w:cs="Times New Roman"/>
          <w:b/>
          <w:sz w:val="28"/>
          <w:szCs w:val="28"/>
          <w:lang w:val="uk-UA"/>
        </w:rPr>
        <w:t>Моніторинг наданої б</w:t>
      </w:r>
      <w:r w:rsidR="003D0F60">
        <w:rPr>
          <w:rFonts w:ascii="Times New Roman" w:hAnsi="Times New Roman" w:cs="Times New Roman"/>
          <w:b/>
          <w:sz w:val="28"/>
          <w:szCs w:val="28"/>
          <w:lang w:val="uk-UA"/>
        </w:rPr>
        <w:t xml:space="preserve">лагодійної допомоги підопічним </w:t>
      </w:r>
      <w:proofErr w:type="spellStart"/>
      <w:r w:rsidR="003D0F60">
        <w:rPr>
          <w:rFonts w:ascii="Times New Roman" w:hAnsi="Times New Roman" w:cs="Times New Roman"/>
          <w:b/>
          <w:sz w:val="28"/>
          <w:szCs w:val="28"/>
          <w:lang w:val="uk-UA"/>
        </w:rPr>
        <w:t>терцентру</w:t>
      </w:r>
      <w:proofErr w:type="spellEnd"/>
    </w:p>
    <w:p w:rsidR="00305B35" w:rsidRPr="007C3878" w:rsidRDefault="00305B35" w:rsidP="007C3878">
      <w:pPr>
        <w:spacing w:after="0" w:line="240" w:lineRule="atLeast"/>
        <w:jc w:val="center"/>
        <w:rPr>
          <w:rFonts w:ascii="Times New Roman" w:hAnsi="Times New Roman" w:cs="Times New Roman"/>
          <w:b/>
          <w:sz w:val="28"/>
          <w:szCs w:val="28"/>
          <w:lang w:val="uk-UA"/>
        </w:rPr>
      </w:pPr>
    </w:p>
    <w:p w:rsidR="00907456" w:rsidRDefault="00305B35" w:rsidP="00907456">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50EEEC4" wp14:editId="28EA95DE">
            <wp:simplePos x="0" y="0"/>
            <wp:positionH relativeFrom="column">
              <wp:align>left</wp:align>
            </wp:positionH>
            <wp:positionV relativeFrom="paragraph">
              <wp:align>top</wp:align>
            </wp:positionV>
            <wp:extent cx="5446395" cy="2409190"/>
            <wp:effectExtent l="0" t="0" r="20955" b="1016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Times New Roman" w:hAnsi="Times New Roman" w:cs="Times New Roman"/>
          <w:sz w:val="28"/>
          <w:szCs w:val="28"/>
          <w:lang w:val="uk-UA"/>
        </w:rPr>
        <w:br w:type="textWrapping" w:clear="all"/>
      </w:r>
      <w:r w:rsidR="00907456">
        <w:rPr>
          <w:rFonts w:ascii="Times New Roman" w:hAnsi="Times New Roman" w:cs="Times New Roman"/>
          <w:sz w:val="28"/>
          <w:szCs w:val="28"/>
          <w:lang w:val="uk-UA"/>
        </w:rPr>
        <w:lastRenderedPageBreak/>
        <w:t xml:space="preserve">        Залучення волонтерів до співпраці з метою надання соціально-педагогічних, соціально-побутових, соціально-оздоровчих та соціально-культурних послуг є сучасним та результативним видом діяльності територіального центру.</w:t>
      </w:r>
    </w:p>
    <w:p w:rsidR="00537E43" w:rsidRDefault="00F03AC8" w:rsidP="00D02BA4">
      <w:pPr>
        <w:spacing w:after="0" w:line="240" w:lineRule="atLeast"/>
        <w:ind w:firstLine="708"/>
        <w:jc w:val="both"/>
        <w:rPr>
          <w:rFonts w:ascii="Times New Roman" w:hAnsi="Times New Roman" w:cs="Times New Roman"/>
          <w:sz w:val="28"/>
          <w:szCs w:val="28"/>
          <w:lang w:val="uk-UA"/>
        </w:rPr>
      </w:pPr>
      <w:r w:rsidRPr="00537E43">
        <w:rPr>
          <w:rFonts w:ascii="Times New Roman" w:eastAsia="Times New Roman" w:hAnsi="Times New Roman" w:cs="Times New Roman"/>
          <w:sz w:val="28"/>
          <w:szCs w:val="28"/>
          <w:lang w:val="uk-UA" w:eastAsia="uk-UA"/>
        </w:rPr>
        <w:t>Одним із сучасних підходів в роботі територіального центру є волонтерська діяльність у напрямку надання соціально – педагогічних послуг.</w:t>
      </w:r>
      <w:r>
        <w:rPr>
          <w:rFonts w:ascii="Times New Roman" w:eastAsia="Times New Roman" w:hAnsi="Times New Roman" w:cs="Times New Roman"/>
          <w:sz w:val="28"/>
          <w:szCs w:val="28"/>
          <w:lang w:val="uk-UA" w:eastAsia="uk-UA"/>
        </w:rPr>
        <w:t xml:space="preserve"> </w:t>
      </w:r>
      <w:r w:rsidR="00907456">
        <w:rPr>
          <w:rFonts w:ascii="Times New Roman" w:hAnsi="Times New Roman" w:cs="Times New Roman"/>
          <w:sz w:val="28"/>
          <w:szCs w:val="28"/>
          <w:lang w:val="uk-UA"/>
        </w:rPr>
        <w:t xml:space="preserve">Протягом 2020 року за допомогою волонтерів підопічним відділень було надано </w:t>
      </w:r>
      <w:r w:rsidR="00D02BA4">
        <w:rPr>
          <w:rFonts w:ascii="Times New Roman" w:hAnsi="Times New Roman" w:cs="Times New Roman"/>
          <w:sz w:val="28"/>
          <w:szCs w:val="28"/>
          <w:lang w:val="uk-UA"/>
        </w:rPr>
        <w:t>344</w:t>
      </w:r>
      <w:r w:rsidR="00D02BA4" w:rsidRPr="00D02BA4">
        <w:rPr>
          <w:rFonts w:ascii="Times New Roman" w:hAnsi="Times New Roman" w:cs="Times New Roman"/>
          <w:sz w:val="28"/>
          <w:szCs w:val="28"/>
          <w:lang w:val="uk-UA"/>
        </w:rPr>
        <w:t xml:space="preserve"> с</w:t>
      </w:r>
      <w:r w:rsidR="003D5A01">
        <w:rPr>
          <w:rFonts w:ascii="Times New Roman" w:hAnsi="Times New Roman" w:cs="Times New Roman"/>
          <w:sz w:val="28"/>
          <w:szCs w:val="28"/>
          <w:lang w:val="uk-UA"/>
        </w:rPr>
        <w:t>оціальні послуги</w:t>
      </w:r>
      <w:r w:rsidR="00907456">
        <w:rPr>
          <w:rFonts w:ascii="Times New Roman" w:hAnsi="Times New Roman" w:cs="Times New Roman"/>
          <w:sz w:val="28"/>
          <w:szCs w:val="28"/>
          <w:lang w:val="uk-UA"/>
        </w:rPr>
        <w:t xml:space="preserve">. Серед волонтерів працівники відділу культури, управління освіти, медичні працівники, </w:t>
      </w:r>
      <w:r>
        <w:rPr>
          <w:rFonts w:ascii="Times New Roman" w:hAnsi="Times New Roman" w:cs="Times New Roman"/>
          <w:sz w:val="28"/>
          <w:szCs w:val="28"/>
          <w:lang w:val="uk-UA"/>
        </w:rPr>
        <w:t xml:space="preserve">Покровського МВ ГУ ДСНС </w:t>
      </w:r>
      <w:r w:rsidR="00907456">
        <w:rPr>
          <w:rFonts w:ascii="Times New Roman" w:hAnsi="Times New Roman" w:cs="Times New Roman"/>
          <w:sz w:val="28"/>
          <w:szCs w:val="28"/>
          <w:lang w:val="uk-UA"/>
        </w:rPr>
        <w:t xml:space="preserve"> та інших  установ та організацій міста.</w:t>
      </w:r>
    </w:p>
    <w:p w:rsidR="00D02BA4" w:rsidRDefault="00D02BA4" w:rsidP="00D02BA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Згідно Закону України «Про соціальні послуги» у 2020 році 49 осіб в нашому місті отримували компенсаційні виплати за надання соціальних послуг своїм близьким.</w:t>
      </w:r>
    </w:p>
    <w:p w:rsidR="00557DD1" w:rsidRDefault="00D02BA4" w:rsidP="00D02BA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соціальними працівниками територіального центру здійснено 150 перевірок з метою контролю за якістю надання соціальних послуг фізичною особою, яка отримує компенсаційну випла</w:t>
      </w:r>
      <w:r w:rsidR="00557DD1">
        <w:rPr>
          <w:rFonts w:ascii="Times New Roman" w:hAnsi="Times New Roman" w:cs="Times New Roman"/>
          <w:sz w:val="28"/>
          <w:szCs w:val="28"/>
          <w:lang w:val="uk-UA"/>
        </w:rPr>
        <w:t>ту. За результатами перевірок 14</w:t>
      </w:r>
      <w:r>
        <w:rPr>
          <w:rFonts w:ascii="Times New Roman" w:hAnsi="Times New Roman" w:cs="Times New Roman"/>
          <w:sz w:val="28"/>
          <w:szCs w:val="28"/>
          <w:lang w:val="uk-UA"/>
        </w:rPr>
        <w:t xml:space="preserve"> надавачам соціальних послуг припинено компенсаційну виплату у зв’язку </w:t>
      </w:r>
      <w:r w:rsidR="00557DD1">
        <w:rPr>
          <w:rFonts w:ascii="Times New Roman" w:hAnsi="Times New Roman" w:cs="Times New Roman"/>
          <w:sz w:val="28"/>
          <w:szCs w:val="28"/>
          <w:lang w:val="uk-UA"/>
        </w:rPr>
        <w:t xml:space="preserve">: </w:t>
      </w:r>
    </w:p>
    <w:p w:rsidR="00557DD1" w:rsidRDefault="00557DD1" w:rsidP="00557DD1">
      <w:pPr>
        <w:pStyle w:val="ab"/>
        <w:numPr>
          <w:ilvl w:val="0"/>
          <w:numId w:val="2"/>
        </w:numPr>
        <w:spacing w:after="0" w:line="240" w:lineRule="atLeast"/>
        <w:jc w:val="both"/>
        <w:rPr>
          <w:rFonts w:ascii="Times New Roman" w:hAnsi="Times New Roman" w:cs="Times New Roman"/>
          <w:sz w:val="28"/>
          <w:szCs w:val="28"/>
          <w:lang w:val="uk-UA"/>
        </w:rPr>
      </w:pPr>
      <w:r w:rsidRPr="00557DD1">
        <w:rPr>
          <w:rFonts w:ascii="Times New Roman" w:hAnsi="Times New Roman" w:cs="Times New Roman"/>
          <w:sz w:val="28"/>
          <w:szCs w:val="28"/>
          <w:lang w:val="uk-UA"/>
        </w:rPr>
        <w:t>перехід на інші види соціальних допомог –</w:t>
      </w:r>
      <w:r>
        <w:rPr>
          <w:rFonts w:ascii="Times New Roman" w:hAnsi="Times New Roman" w:cs="Times New Roman"/>
          <w:sz w:val="28"/>
          <w:szCs w:val="28"/>
          <w:lang w:val="uk-UA"/>
        </w:rPr>
        <w:t xml:space="preserve"> 5;</w:t>
      </w:r>
    </w:p>
    <w:p w:rsidR="00557DD1" w:rsidRPr="00557DD1" w:rsidRDefault="002D4CBF" w:rsidP="00557DD1">
      <w:pPr>
        <w:pStyle w:val="ab"/>
        <w:numPr>
          <w:ilvl w:val="0"/>
          <w:numId w:val="2"/>
        </w:num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зі смертю отримувачів соціальних послуг </w:t>
      </w:r>
      <w:r w:rsidR="00557DD1">
        <w:rPr>
          <w:rFonts w:ascii="Times New Roman" w:hAnsi="Times New Roman" w:cs="Times New Roman"/>
          <w:sz w:val="28"/>
          <w:szCs w:val="28"/>
          <w:lang w:val="uk-UA"/>
        </w:rPr>
        <w:t xml:space="preserve"> - 9</w:t>
      </w:r>
    </w:p>
    <w:p w:rsidR="00537E43" w:rsidRPr="00537E43" w:rsidRDefault="00537E43" w:rsidP="00537E43">
      <w:pPr>
        <w:spacing w:after="0" w:line="240" w:lineRule="atLeast"/>
        <w:ind w:firstLine="539"/>
        <w:jc w:val="both"/>
        <w:rPr>
          <w:rFonts w:ascii="Times New Roman" w:eastAsia="Times New Roman" w:hAnsi="Times New Roman" w:cs="Times New Roman"/>
          <w:sz w:val="28"/>
          <w:szCs w:val="28"/>
          <w:lang w:val="uk-UA" w:eastAsia="uk-UA"/>
        </w:rPr>
      </w:pPr>
      <w:r w:rsidRPr="00537E43">
        <w:rPr>
          <w:rFonts w:ascii="Times New Roman" w:hAnsi="Times New Roman" w:cs="Times New Roman"/>
          <w:sz w:val="28"/>
          <w:szCs w:val="28"/>
          <w:lang w:val="uk-UA"/>
        </w:rPr>
        <w:t>Для підтримки незахищених верств населення здійснено закупівлю продуктових наборів за рахунок загального фонду на суму 45.0 тис. грн.</w:t>
      </w:r>
      <w:r w:rsidR="00B03EC1">
        <w:rPr>
          <w:rFonts w:ascii="Times New Roman" w:hAnsi="Times New Roman" w:cs="Times New Roman"/>
          <w:sz w:val="28"/>
          <w:szCs w:val="28"/>
          <w:lang w:val="uk-UA"/>
        </w:rPr>
        <w:t xml:space="preserve"> до Міжнародного дня громадян похилого віку.</w:t>
      </w:r>
    </w:p>
    <w:p w:rsidR="00537E43" w:rsidRPr="00537E43" w:rsidRDefault="00537E43" w:rsidP="00537E43">
      <w:pPr>
        <w:spacing w:after="0" w:line="240" w:lineRule="atLeast"/>
        <w:ind w:firstLine="708"/>
        <w:jc w:val="both"/>
        <w:rPr>
          <w:rFonts w:ascii="Times New Roman" w:hAnsi="Times New Roman" w:cs="Times New Roman"/>
          <w:sz w:val="28"/>
          <w:szCs w:val="28"/>
          <w:lang w:val="uk-UA"/>
        </w:rPr>
      </w:pPr>
      <w:r w:rsidRPr="00537E43">
        <w:rPr>
          <w:rFonts w:ascii="Times New Roman" w:hAnsi="Times New Roman" w:cs="Times New Roman"/>
          <w:color w:val="FF0000"/>
          <w:sz w:val="28"/>
          <w:szCs w:val="28"/>
          <w:lang w:val="uk-UA"/>
        </w:rPr>
        <w:t xml:space="preserve"> </w:t>
      </w:r>
      <w:r w:rsidRPr="00537E43">
        <w:rPr>
          <w:rFonts w:ascii="Times New Roman" w:hAnsi="Times New Roman" w:cs="Times New Roman"/>
          <w:sz w:val="28"/>
          <w:szCs w:val="28"/>
          <w:lang w:val="uk-UA"/>
        </w:rPr>
        <w:t>Важливим питанн</w:t>
      </w:r>
      <w:r w:rsidR="00B23115">
        <w:rPr>
          <w:rFonts w:ascii="Times New Roman" w:hAnsi="Times New Roman" w:cs="Times New Roman"/>
          <w:sz w:val="28"/>
          <w:szCs w:val="28"/>
          <w:lang w:val="uk-UA"/>
        </w:rPr>
        <w:t>ям для установи є зміцнення її</w:t>
      </w:r>
      <w:r w:rsidRPr="00537E43">
        <w:rPr>
          <w:rFonts w:ascii="Times New Roman" w:hAnsi="Times New Roman" w:cs="Times New Roman"/>
          <w:sz w:val="28"/>
          <w:szCs w:val="28"/>
          <w:lang w:val="uk-UA"/>
        </w:rPr>
        <w:t xml:space="preserve"> матеріально-технічної бази: придбання нової оргтехніки, канцтоварів, забезпечення працівників спеціальним одягом, засобами індивідуального захисту, інвентарем, закупівля запчастин та поточний ремонт службового автомобіля, газу пропан - бутану  -  всього на суму </w:t>
      </w:r>
      <w:r w:rsidR="007C3878">
        <w:rPr>
          <w:rFonts w:ascii="Times New Roman" w:hAnsi="Times New Roman" w:cs="Times New Roman"/>
          <w:sz w:val="28"/>
          <w:szCs w:val="28"/>
          <w:lang w:val="uk-UA"/>
        </w:rPr>
        <w:t>168,6</w:t>
      </w:r>
      <w:r w:rsidRPr="00537E43">
        <w:rPr>
          <w:rFonts w:ascii="Times New Roman" w:hAnsi="Times New Roman" w:cs="Times New Roman"/>
          <w:sz w:val="28"/>
          <w:szCs w:val="28"/>
          <w:lang w:val="uk-UA"/>
        </w:rPr>
        <w:t xml:space="preserve">  тис. грн.</w:t>
      </w:r>
    </w:p>
    <w:p w:rsidR="00F03AC8" w:rsidRPr="00F03AC8" w:rsidRDefault="00537E43" w:rsidP="00F03AC8">
      <w:pPr>
        <w:jc w:val="center"/>
        <w:rPr>
          <w:rFonts w:ascii="Times New Roman" w:eastAsia="Times New Roman" w:hAnsi="Times New Roman" w:cs="Times New Roman"/>
          <w:sz w:val="28"/>
          <w:szCs w:val="28"/>
          <w:lang w:val="uk-UA" w:eastAsia="ru-RU"/>
        </w:rPr>
      </w:pPr>
      <w:r w:rsidRPr="00537E43">
        <w:rPr>
          <w:rFonts w:ascii="Times New Roman" w:eastAsia="Times New Roman" w:hAnsi="Times New Roman" w:cs="Times New Roman"/>
          <w:sz w:val="28"/>
          <w:szCs w:val="28"/>
          <w:lang w:val="uk-UA" w:eastAsia="uk-UA"/>
        </w:rPr>
        <w:t xml:space="preserve"> </w:t>
      </w:r>
      <w:r w:rsidR="007C3878">
        <w:rPr>
          <w:rFonts w:ascii="Times New Roman" w:eastAsia="Times New Roman" w:hAnsi="Times New Roman" w:cs="Times New Roman"/>
          <w:sz w:val="28"/>
          <w:szCs w:val="28"/>
          <w:lang w:val="uk-UA" w:eastAsia="uk-UA"/>
        </w:rPr>
        <w:t xml:space="preserve"> </w:t>
      </w:r>
      <w:r w:rsidR="00F03AC8" w:rsidRPr="00F03AC8">
        <w:rPr>
          <w:rFonts w:ascii="Times New Roman" w:eastAsia="Times New Roman" w:hAnsi="Times New Roman" w:cs="Times New Roman"/>
          <w:sz w:val="28"/>
          <w:szCs w:val="28"/>
          <w:lang w:val="uk-UA" w:eastAsia="ru-RU"/>
        </w:rPr>
        <w:t>Моніторинг надходжень та видатків за 2020 рік</w:t>
      </w:r>
      <w:r w:rsidR="00F03AC8">
        <w:rPr>
          <w:rFonts w:ascii="Times New Roman" w:eastAsia="Times New Roman" w:hAnsi="Times New Roman" w:cs="Times New Roman"/>
          <w:sz w:val="28"/>
          <w:szCs w:val="28"/>
          <w:lang w:val="uk-UA" w:eastAsia="ru-RU"/>
        </w:rPr>
        <w:t xml:space="preserve"> по загальному фонду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587"/>
        <w:gridCol w:w="1599"/>
        <w:gridCol w:w="1945"/>
        <w:gridCol w:w="1497"/>
      </w:tblGrid>
      <w:tr w:rsidR="00F03AC8" w:rsidRPr="00F03AC8" w:rsidTr="00E279B6">
        <w:trPr>
          <w:trHeight w:val="906"/>
        </w:trPr>
        <w:tc>
          <w:tcPr>
            <w:tcW w:w="9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КЕКВ</w:t>
            </w:r>
          </w:p>
        </w:tc>
        <w:tc>
          <w:tcPr>
            <w:tcW w:w="375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Показники</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 xml:space="preserve">Затверджено на 2020р.   </w:t>
            </w:r>
          </w:p>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(тис. грн.)</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Касові видатки        за  2020 р.</w:t>
            </w:r>
          </w:p>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 xml:space="preserve"> (тис. грн.)</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Економія</w:t>
            </w:r>
          </w:p>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(тис. грн..)</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2110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праці</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3723,5</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3720,7</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2210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Предмети, матеріали, обладнання та інвентар</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95,0</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94,1</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0,9</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2230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Продукти харчування</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45,0</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44,9</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0,1</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2240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послуг                               (крім комунальних)</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54,2</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50,9</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3,3</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2250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Видатки на відрядження</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5,0</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2,7</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2,3</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2270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комунальних послуг та енергоносіїв</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66,4</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61,7</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4,7</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2700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Соціальне забезпечення</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49,4</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49,3</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0,1</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2800</w:t>
            </w: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Інші поточні видатки</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2,8</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0,0</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3752" w:type="dxa"/>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Всього</w:t>
            </w:r>
          </w:p>
        </w:tc>
        <w:tc>
          <w:tcPr>
            <w:tcW w:w="1605"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4041,3</w:t>
            </w:r>
          </w:p>
        </w:tc>
        <w:tc>
          <w:tcPr>
            <w:tcW w:w="2022"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4027,1</w:t>
            </w:r>
          </w:p>
        </w:tc>
        <w:tc>
          <w:tcPr>
            <w:tcW w:w="1524"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14,2</w:t>
            </w:r>
          </w:p>
        </w:tc>
      </w:tr>
    </w:tbl>
    <w:p w:rsidR="00F03AC8" w:rsidRPr="00F03AC8" w:rsidRDefault="00F03AC8" w:rsidP="00F03AC8">
      <w:pPr>
        <w:spacing w:after="0" w:line="240" w:lineRule="auto"/>
        <w:jc w:val="both"/>
        <w:rPr>
          <w:rFonts w:ascii="Times New Roman" w:eastAsia="Times New Roman" w:hAnsi="Times New Roman" w:cs="Times New Roman"/>
          <w:sz w:val="28"/>
          <w:szCs w:val="28"/>
          <w:lang w:val="uk-UA" w:eastAsia="ru-RU"/>
        </w:rPr>
      </w:pPr>
    </w:p>
    <w:p w:rsidR="00F03AC8" w:rsidRPr="00F03AC8" w:rsidRDefault="00F03AC8" w:rsidP="00F03AC8">
      <w:pPr>
        <w:spacing w:after="0" w:line="240" w:lineRule="auto"/>
        <w:ind w:firstLine="708"/>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lastRenderedPageBreak/>
        <w:t>За здійсненим моніторингом надходження та використання  коштів загального фонду за 2020 рік  економія бюджетних коштів склала 14,2 тис грн.</w:t>
      </w:r>
    </w:p>
    <w:p w:rsidR="00F03AC8" w:rsidRPr="00F03AC8" w:rsidRDefault="00F03AC8" w:rsidP="00F03AC8">
      <w:p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ab/>
        <w:t>За  2020 рік  було придбано:</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газ пропан - бутан – 26,1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продуктові набори – 44,9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канцелярські товари – 4,8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запчастини для автомобіля – 59,6 тис грн.;</w:t>
      </w:r>
    </w:p>
    <w:p w:rsidR="00F03AC8" w:rsidRPr="00F03AC8" w:rsidRDefault="00F03AC8" w:rsidP="00F03AC8">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стенди, господарські товари – 3,6 тис. грн.;</w:t>
      </w:r>
    </w:p>
    <w:p w:rsidR="00F03AC8" w:rsidRPr="00F03AC8" w:rsidRDefault="00F03AC8" w:rsidP="00A41511">
      <w:pPr>
        <w:numPr>
          <w:ilvl w:val="0"/>
          <w:numId w:val="3"/>
        </w:numPr>
        <w:spacing w:after="0" w:line="240" w:lineRule="auto"/>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продуктові набори хворим на туберкульоз – 49,3 тис. грн.</w:t>
      </w:r>
      <w:r w:rsidRPr="00F03AC8">
        <w:rPr>
          <w:rFonts w:ascii="Times New Roman" w:eastAsia="Times New Roman" w:hAnsi="Times New Roman" w:cs="Times New Roman"/>
          <w:sz w:val="28"/>
          <w:szCs w:val="28"/>
          <w:lang w:val="uk-UA" w:eastAsia="ru-RU"/>
        </w:rPr>
        <w:tab/>
        <w:t xml:space="preserve">  </w:t>
      </w:r>
    </w:p>
    <w:p w:rsidR="00F03AC8" w:rsidRPr="00F03AC8" w:rsidRDefault="00F03AC8" w:rsidP="00F03AC8">
      <w:pPr>
        <w:spacing w:after="0" w:line="240" w:lineRule="auto"/>
        <w:jc w:val="center"/>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Моніторинг надходжень та видатків за   2020р. по спеціальним фондам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119"/>
        <w:gridCol w:w="2268"/>
        <w:gridCol w:w="2551"/>
      </w:tblGrid>
      <w:tr w:rsidR="00F03AC8" w:rsidRPr="00F03AC8" w:rsidTr="00E279B6">
        <w:trPr>
          <w:trHeight w:val="669"/>
        </w:trPr>
        <w:tc>
          <w:tcPr>
            <w:tcW w:w="9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КЕКВ</w:t>
            </w:r>
          </w:p>
        </w:tc>
        <w:tc>
          <w:tcPr>
            <w:tcW w:w="4119"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Показники</w:t>
            </w:r>
          </w:p>
        </w:tc>
        <w:tc>
          <w:tcPr>
            <w:tcW w:w="2268"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Надійшло за  2020р.  (тис. грн.)</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Касові видатки за 2020р (тис. грн.)</w:t>
            </w:r>
          </w:p>
        </w:tc>
      </w:tr>
      <w:tr w:rsidR="00F03AC8" w:rsidRPr="00F03AC8" w:rsidTr="00E279B6">
        <w:trPr>
          <w:trHeight w:val="269"/>
        </w:trPr>
        <w:tc>
          <w:tcPr>
            <w:tcW w:w="9889" w:type="dxa"/>
            <w:gridSpan w:val="4"/>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Платні послуги</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2110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праці</w:t>
            </w:r>
          </w:p>
        </w:tc>
        <w:tc>
          <w:tcPr>
            <w:tcW w:w="2268" w:type="dxa"/>
            <w:vMerge w:val="restart"/>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142,4</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105,8</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2210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29,6</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2240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Оплата послуг (крім комунальних)</w:t>
            </w:r>
          </w:p>
        </w:tc>
        <w:tc>
          <w:tcPr>
            <w:tcW w:w="2268" w:type="dxa"/>
            <w:vMerge/>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2,6</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 xml:space="preserve">Всього </w:t>
            </w:r>
          </w:p>
        </w:tc>
        <w:tc>
          <w:tcPr>
            <w:tcW w:w="2268"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142,4</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138,0</w:t>
            </w:r>
          </w:p>
        </w:tc>
      </w:tr>
      <w:tr w:rsidR="00F03AC8" w:rsidRPr="00F03AC8" w:rsidTr="00E279B6">
        <w:trPr>
          <w:trHeight w:val="374"/>
        </w:trPr>
        <w:tc>
          <w:tcPr>
            <w:tcW w:w="9889" w:type="dxa"/>
            <w:gridSpan w:val="4"/>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Благодійні внески, гранти і дарунки</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2210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Предмети, матеріали, обладнання та інвентар</w:t>
            </w:r>
          </w:p>
        </w:tc>
        <w:tc>
          <w:tcPr>
            <w:tcW w:w="2268" w:type="dxa"/>
            <w:vMerge w:val="restart"/>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593,7</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459,0</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2230</w:t>
            </w: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Продукти харчування</w:t>
            </w:r>
          </w:p>
        </w:tc>
        <w:tc>
          <w:tcPr>
            <w:tcW w:w="2268" w:type="dxa"/>
            <w:vMerge/>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r w:rsidRPr="00F03AC8">
              <w:rPr>
                <w:rFonts w:ascii="Times New Roman" w:eastAsia="Times New Roman" w:hAnsi="Times New Roman" w:cs="Times New Roman"/>
                <w:sz w:val="24"/>
                <w:szCs w:val="24"/>
                <w:lang w:val="uk-UA" w:eastAsia="ru-RU"/>
              </w:rPr>
              <w:t>134,4</w:t>
            </w:r>
          </w:p>
        </w:tc>
      </w:tr>
      <w:tr w:rsidR="00F03AC8" w:rsidRPr="00F03AC8" w:rsidTr="00E279B6">
        <w:tc>
          <w:tcPr>
            <w:tcW w:w="951" w:type="dxa"/>
          </w:tcPr>
          <w:p w:rsidR="00F03AC8" w:rsidRPr="00F03AC8" w:rsidRDefault="00F03AC8" w:rsidP="00F03AC8">
            <w:pPr>
              <w:spacing w:after="0" w:line="240" w:lineRule="auto"/>
              <w:jc w:val="center"/>
              <w:rPr>
                <w:rFonts w:ascii="Times New Roman" w:eastAsia="Times New Roman" w:hAnsi="Times New Roman" w:cs="Times New Roman"/>
                <w:sz w:val="24"/>
                <w:szCs w:val="24"/>
                <w:lang w:val="uk-UA" w:eastAsia="ru-RU"/>
              </w:rPr>
            </w:pPr>
          </w:p>
        </w:tc>
        <w:tc>
          <w:tcPr>
            <w:tcW w:w="4119" w:type="dxa"/>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Всього</w:t>
            </w:r>
          </w:p>
        </w:tc>
        <w:tc>
          <w:tcPr>
            <w:tcW w:w="2268"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593,7</w:t>
            </w:r>
          </w:p>
        </w:tc>
        <w:tc>
          <w:tcPr>
            <w:tcW w:w="2551" w:type="dxa"/>
            <w:vAlign w:val="center"/>
          </w:tcPr>
          <w:p w:rsidR="00F03AC8" w:rsidRPr="00F03AC8" w:rsidRDefault="00F03AC8" w:rsidP="00F03AC8">
            <w:pPr>
              <w:spacing w:after="0" w:line="240" w:lineRule="auto"/>
              <w:jc w:val="center"/>
              <w:rPr>
                <w:rFonts w:ascii="Times New Roman" w:eastAsia="Times New Roman" w:hAnsi="Times New Roman" w:cs="Times New Roman"/>
                <w:b/>
                <w:sz w:val="24"/>
                <w:szCs w:val="24"/>
                <w:lang w:val="uk-UA" w:eastAsia="ru-RU"/>
              </w:rPr>
            </w:pPr>
            <w:r w:rsidRPr="00F03AC8">
              <w:rPr>
                <w:rFonts w:ascii="Times New Roman" w:eastAsia="Times New Roman" w:hAnsi="Times New Roman" w:cs="Times New Roman"/>
                <w:b/>
                <w:sz w:val="24"/>
                <w:szCs w:val="24"/>
                <w:lang w:val="uk-UA" w:eastAsia="ru-RU"/>
              </w:rPr>
              <w:t>593,4</w:t>
            </w:r>
          </w:p>
        </w:tc>
      </w:tr>
    </w:tbl>
    <w:p w:rsidR="00F03AC8" w:rsidRPr="00F03AC8" w:rsidRDefault="00F03AC8" w:rsidP="00F03AC8">
      <w:pPr>
        <w:spacing w:after="0" w:line="240" w:lineRule="auto"/>
        <w:jc w:val="both"/>
        <w:rPr>
          <w:rFonts w:ascii="Times New Roman" w:eastAsia="Times New Roman" w:hAnsi="Times New Roman" w:cs="Times New Roman"/>
          <w:sz w:val="28"/>
          <w:szCs w:val="28"/>
          <w:lang w:val="uk-UA" w:eastAsia="ru-RU"/>
        </w:rPr>
      </w:pPr>
    </w:p>
    <w:p w:rsidR="00537E43" w:rsidRPr="00537E43" w:rsidRDefault="00F03AC8" w:rsidP="00F03AC8">
      <w:pPr>
        <w:spacing w:after="0" w:line="240" w:lineRule="auto"/>
        <w:ind w:firstLine="708"/>
        <w:jc w:val="both"/>
        <w:rPr>
          <w:rFonts w:ascii="Times New Roman" w:eastAsia="Times New Roman" w:hAnsi="Times New Roman" w:cs="Times New Roman"/>
          <w:sz w:val="28"/>
          <w:szCs w:val="28"/>
          <w:lang w:val="uk-UA" w:eastAsia="ru-RU"/>
        </w:rPr>
      </w:pPr>
      <w:r w:rsidRPr="00F03AC8">
        <w:rPr>
          <w:rFonts w:ascii="Times New Roman" w:eastAsia="Times New Roman" w:hAnsi="Times New Roman" w:cs="Times New Roman"/>
          <w:sz w:val="28"/>
          <w:szCs w:val="28"/>
          <w:lang w:val="uk-UA" w:eastAsia="ru-RU"/>
        </w:rPr>
        <w:t>Отримано за надані платні соціальні послуги 142,4 тис. грн.,  з яких витрачено 105,8 тис. грн. – видатки на оплату праці; 14,3 тис. грн. канцелярські товари; 4,2 тис. грн. засоби індивідуального захисту; 6,3 тис. грн.. гумові рукавиці; 2,6 тис. грн. заправка картриджів.</w:t>
      </w:r>
    </w:p>
    <w:p w:rsidR="001966D0" w:rsidRDefault="007A6768" w:rsidP="007A67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w:t>
      </w:r>
      <w:r w:rsidR="00C75F2F">
        <w:rPr>
          <w:rFonts w:ascii="Times New Roman" w:hAnsi="Times New Roman" w:cs="Times New Roman"/>
          <w:sz w:val="28"/>
          <w:szCs w:val="28"/>
          <w:lang w:val="uk-UA"/>
        </w:rPr>
        <w:t xml:space="preserve"> до чинного законодавства територіальний центр постійно оприлюднює інформацію про свою діяльність</w:t>
      </w:r>
      <w:r w:rsidR="001966D0">
        <w:rPr>
          <w:rFonts w:ascii="Times New Roman" w:hAnsi="Times New Roman" w:cs="Times New Roman"/>
          <w:sz w:val="28"/>
          <w:szCs w:val="28"/>
          <w:lang w:val="uk-UA"/>
        </w:rPr>
        <w:t xml:space="preserve"> на єдиному </w:t>
      </w:r>
      <w:proofErr w:type="spellStart"/>
      <w:r w:rsidR="001966D0">
        <w:rPr>
          <w:rFonts w:ascii="Times New Roman" w:hAnsi="Times New Roman" w:cs="Times New Roman"/>
          <w:sz w:val="28"/>
          <w:szCs w:val="28"/>
          <w:lang w:val="uk-UA"/>
        </w:rPr>
        <w:t>веб-порталі</w:t>
      </w:r>
      <w:proofErr w:type="spellEnd"/>
      <w:r w:rsidR="001966D0">
        <w:rPr>
          <w:rFonts w:ascii="Times New Roman" w:hAnsi="Times New Roman" w:cs="Times New Roman"/>
          <w:sz w:val="28"/>
          <w:szCs w:val="28"/>
          <w:lang w:val="uk-UA"/>
        </w:rPr>
        <w:t xml:space="preserve"> використання публічних коштів Е</w:t>
      </w:r>
      <w:r w:rsidR="001966D0">
        <w:rPr>
          <w:rFonts w:ascii="Times New Roman" w:hAnsi="Times New Roman" w:cs="Times New Roman"/>
          <w:sz w:val="28"/>
          <w:szCs w:val="28"/>
          <w:lang w:val="en-US"/>
        </w:rPr>
        <w:t>data</w:t>
      </w:r>
      <w:r w:rsidR="001966D0">
        <w:rPr>
          <w:rFonts w:ascii="Times New Roman" w:hAnsi="Times New Roman" w:cs="Times New Roman"/>
          <w:sz w:val="28"/>
          <w:szCs w:val="28"/>
          <w:lang w:val="uk-UA"/>
        </w:rPr>
        <w:t xml:space="preserve">, в системі державних закупівель </w:t>
      </w:r>
      <w:proofErr w:type="spellStart"/>
      <w:r w:rsidR="001966D0">
        <w:rPr>
          <w:rFonts w:ascii="Times New Roman" w:hAnsi="Times New Roman" w:cs="Times New Roman"/>
          <w:sz w:val="28"/>
          <w:szCs w:val="28"/>
          <w:lang w:val="en-US"/>
        </w:rPr>
        <w:t>Pro</w:t>
      </w:r>
      <w:r w:rsidR="00B14F3A">
        <w:rPr>
          <w:rFonts w:ascii="Times New Roman" w:hAnsi="Times New Roman" w:cs="Times New Roman"/>
          <w:sz w:val="28"/>
          <w:szCs w:val="28"/>
          <w:lang w:val="en-US"/>
        </w:rPr>
        <w:t>Zorro</w:t>
      </w:r>
      <w:proofErr w:type="spellEnd"/>
      <w:r w:rsidR="00B14F3A">
        <w:rPr>
          <w:rFonts w:ascii="Times New Roman" w:hAnsi="Times New Roman" w:cs="Times New Roman"/>
          <w:sz w:val="28"/>
          <w:szCs w:val="28"/>
          <w:lang w:val="uk-UA"/>
        </w:rPr>
        <w:t>, офіційному</w:t>
      </w:r>
      <w:r w:rsidR="003D0F60">
        <w:rPr>
          <w:rFonts w:ascii="Times New Roman" w:hAnsi="Times New Roman" w:cs="Times New Roman"/>
          <w:sz w:val="28"/>
          <w:szCs w:val="28"/>
          <w:lang w:val="uk-UA"/>
        </w:rPr>
        <w:t xml:space="preserve"> сайті Покровської міської ради, Порталі відкритих </w:t>
      </w:r>
      <w:proofErr w:type="spellStart"/>
      <w:r w:rsidR="003D0F60">
        <w:rPr>
          <w:rFonts w:ascii="Times New Roman" w:hAnsi="Times New Roman" w:cs="Times New Roman"/>
          <w:sz w:val="28"/>
          <w:szCs w:val="28"/>
          <w:lang w:val="uk-UA"/>
        </w:rPr>
        <w:t>данних</w:t>
      </w:r>
      <w:proofErr w:type="spellEnd"/>
      <w:r w:rsidR="003D0F60">
        <w:rPr>
          <w:rFonts w:ascii="Times New Roman" w:hAnsi="Times New Roman" w:cs="Times New Roman"/>
          <w:sz w:val="28"/>
          <w:szCs w:val="28"/>
          <w:lang w:val="uk-UA"/>
        </w:rPr>
        <w:t>.</w:t>
      </w:r>
    </w:p>
    <w:p w:rsidR="00C71D0D" w:rsidRDefault="009A124A" w:rsidP="007A676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 метою підвищення якості надання соціальних послуг в </w:t>
      </w:r>
      <w:r w:rsidR="0078778A">
        <w:rPr>
          <w:rFonts w:ascii="Times New Roman" w:hAnsi="Times New Roman" w:cs="Times New Roman"/>
          <w:sz w:val="28"/>
          <w:szCs w:val="28"/>
          <w:lang w:val="uk-UA"/>
        </w:rPr>
        <w:t xml:space="preserve">2020 році </w:t>
      </w:r>
      <w:r>
        <w:rPr>
          <w:rFonts w:ascii="Times New Roman" w:hAnsi="Times New Roman" w:cs="Times New Roman"/>
          <w:sz w:val="28"/>
          <w:szCs w:val="28"/>
          <w:lang w:val="uk-UA"/>
        </w:rPr>
        <w:t>здійснено контр</w:t>
      </w:r>
      <w:r w:rsidR="00537E43">
        <w:rPr>
          <w:rFonts w:ascii="Times New Roman" w:hAnsi="Times New Roman" w:cs="Times New Roman"/>
          <w:sz w:val="28"/>
          <w:szCs w:val="28"/>
          <w:lang w:val="uk-UA"/>
        </w:rPr>
        <w:t>оль за станом роботи в</w:t>
      </w:r>
      <w:r w:rsidR="00C71D0D">
        <w:rPr>
          <w:rFonts w:ascii="Times New Roman" w:hAnsi="Times New Roman" w:cs="Times New Roman"/>
          <w:sz w:val="28"/>
          <w:szCs w:val="28"/>
          <w:lang w:val="uk-UA"/>
        </w:rPr>
        <w:t>ідділень територіального центру. Результати контролю узагальнені довідками</w:t>
      </w:r>
      <w:r w:rsidR="002D4CBF">
        <w:rPr>
          <w:rFonts w:ascii="Times New Roman" w:hAnsi="Times New Roman" w:cs="Times New Roman"/>
          <w:sz w:val="28"/>
          <w:szCs w:val="28"/>
          <w:lang w:val="uk-UA"/>
        </w:rPr>
        <w:t>,</w:t>
      </w:r>
      <w:bookmarkStart w:id="1" w:name="_GoBack"/>
      <w:bookmarkEnd w:id="1"/>
      <w:r w:rsidR="00C71D0D">
        <w:rPr>
          <w:rFonts w:ascii="Times New Roman" w:hAnsi="Times New Roman" w:cs="Times New Roman"/>
          <w:sz w:val="28"/>
          <w:szCs w:val="28"/>
          <w:lang w:val="uk-UA"/>
        </w:rPr>
        <w:t xml:space="preserve"> в яких зазначені пропозиції щодо покращення роботи кожного відділення.</w:t>
      </w:r>
    </w:p>
    <w:p w:rsidR="00C71D0D" w:rsidRDefault="00C71D0D" w:rsidP="00C71D0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 соціальної допомоги вдома</w:t>
      </w:r>
    </w:p>
    <w:p w:rsidR="009A124A" w:rsidRDefault="00537E43"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124A">
        <w:rPr>
          <w:rFonts w:ascii="Times New Roman" w:hAnsi="Times New Roman" w:cs="Times New Roman"/>
          <w:sz w:val="28"/>
          <w:szCs w:val="28"/>
          <w:lang w:val="uk-UA"/>
        </w:rPr>
        <w:t>- Стан ефективності роботи ВСДВ у напрямку підвищення якості надання соціальних послуг за Державним стандартом соціальної послуги «Догляд вдома» (квітень, 2020р.)</w:t>
      </w:r>
      <w:r w:rsidR="00C71D0D">
        <w:rPr>
          <w:rFonts w:ascii="Times New Roman" w:hAnsi="Times New Roman" w:cs="Times New Roman"/>
          <w:sz w:val="28"/>
          <w:szCs w:val="28"/>
          <w:lang w:val="uk-UA"/>
        </w:rPr>
        <w:t xml:space="preserve"> </w:t>
      </w:r>
    </w:p>
    <w:p w:rsidR="00C71D0D" w:rsidRDefault="00C71D0D"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Надані пропозиції:</w:t>
      </w:r>
    </w:p>
    <w:p w:rsidR="00C71D0D" w:rsidRDefault="00C71D0D"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з метою комплексного підходу  до надання соціальних послуг оптимізувати роботу мультидисциплінарної команди через складання перспективного плану її роботи щомісяця;</w:t>
      </w:r>
    </w:p>
    <w:p w:rsidR="00C71D0D" w:rsidRDefault="00C71D0D"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більш змістовно та конкретно (враховуючи особистісні якості підопічних) вести </w:t>
      </w:r>
      <w:r w:rsidR="00DB3C47">
        <w:rPr>
          <w:rFonts w:ascii="Times New Roman" w:hAnsi="Times New Roman" w:cs="Times New Roman"/>
          <w:sz w:val="28"/>
          <w:szCs w:val="28"/>
          <w:lang w:val="uk-UA"/>
        </w:rPr>
        <w:t>інформаційні зошити;</w:t>
      </w:r>
    </w:p>
    <w:p w:rsidR="00DB3C47" w:rsidRDefault="00DB3C47" w:rsidP="00C71D0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напередодні виходу у чергову відпустку працівників відділення надавати директору службову записку про стан роботи (невирішені проблемні питання) на закріпленій дільниці обслуговування підопічних з метою безперервності та наступності в роботі.</w:t>
      </w:r>
    </w:p>
    <w:p w:rsidR="00DB3C47" w:rsidRDefault="00DB3C47" w:rsidP="00DB3C47">
      <w:pPr>
        <w:spacing w:after="0"/>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Відділення  денного перебування</w:t>
      </w:r>
    </w:p>
    <w:p w:rsidR="0078778A" w:rsidRDefault="00537E43"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1D0D">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78778A">
        <w:rPr>
          <w:rFonts w:ascii="Times New Roman" w:hAnsi="Times New Roman" w:cs="Times New Roman"/>
          <w:sz w:val="28"/>
          <w:szCs w:val="28"/>
          <w:lang w:val="uk-UA"/>
        </w:rPr>
        <w:t xml:space="preserve">- Стан впровадження у відділенні денного перебування системи соціальних послуг, які </w:t>
      </w:r>
      <w:proofErr w:type="spellStart"/>
      <w:r w:rsidR="0078778A">
        <w:rPr>
          <w:rFonts w:ascii="Times New Roman" w:hAnsi="Times New Roman" w:cs="Times New Roman"/>
          <w:sz w:val="28"/>
          <w:szCs w:val="28"/>
          <w:lang w:val="uk-UA"/>
        </w:rPr>
        <w:t>відтерміновують</w:t>
      </w:r>
      <w:proofErr w:type="spellEnd"/>
      <w:r w:rsidR="0078778A">
        <w:rPr>
          <w:rFonts w:ascii="Times New Roman" w:hAnsi="Times New Roman" w:cs="Times New Roman"/>
          <w:sz w:val="28"/>
          <w:szCs w:val="28"/>
          <w:lang w:val="uk-UA"/>
        </w:rPr>
        <w:t xml:space="preserve"> надання постійної сторонньої допомоги (серпень</w:t>
      </w:r>
      <w:r>
        <w:rPr>
          <w:rFonts w:ascii="Times New Roman" w:hAnsi="Times New Roman" w:cs="Times New Roman"/>
          <w:sz w:val="28"/>
          <w:szCs w:val="28"/>
          <w:lang w:val="uk-UA"/>
        </w:rPr>
        <w:t>,</w:t>
      </w:r>
      <w:r w:rsidR="0078778A">
        <w:rPr>
          <w:rFonts w:ascii="Times New Roman" w:hAnsi="Times New Roman" w:cs="Times New Roman"/>
          <w:sz w:val="28"/>
          <w:szCs w:val="28"/>
          <w:lang w:val="uk-UA"/>
        </w:rPr>
        <w:t xml:space="preserve"> 2020р.</w:t>
      </w:r>
      <w:r>
        <w:rPr>
          <w:rFonts w:ascii="Times New Roman" w:hAnsi="Times New Roman" w:cs="Times New Roman"/>
          <w:sz w:val="28"/>
          <w:szCs w:val="28"/>
          <w:lang w:val="uk-UA"/>
        </w:rPr>
        <w:t>)</w:t>
      </w:r>
    </w:p>
    <w:p w:rsidR="00DB3C47" w:rsidRDefault="00DB3C47"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Надані пропозиції:</w:t>
      </w:r>
    </w:p>
    <w:p w:rsidR="00DB3C47" w:rsidRDefault="00DB3C47"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більш активно впроваджувати інтерактивні методи роботи з громадянами похилого віку, особами з інвалідністю, враховуючи індивідуальні особливості та потреби;</w:t>
      </w:r>
    </w:p>
    <w:p w:rsidR="00DB3C47" w:rsidRDefault="00DB3C47"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забезпечити допомогу підопічним відділення у створенні особистого електронного кабінету по оплаті комунальних послуг за наявності відповідного </w:t>
      </w:r>
      <w:proofErr w:type="spellStart"/>
      <w:r>
        <w:rPr>
          <w:rFonts w:ascii="Times New Roman" w:hAnsi="Times New Roman" w:cs="Times New Roman"/>
          <w:sz w:val="28"/>
          <w:szCs w:val="28"/>
          <w:lang w:val="uk-UA"/>
        </w:rPr>
        <w:t>гаджету</w:t>
      </w:r>
      <w:proofErr w:type="spellEnd"/>
      <w:r>
        <w:rPr>
          <w:rFonts w:ascii="Times New Roman" w:hAnsi="Times New Roman" w:cs="Times New Roman"/>
          <w:sz w:val="28"/>
          <w:szCs w:val="28"/>
          <w:lang w:val="uk-UA"/>
        </w:rPr>
        <w:t xml:space="preserve"> </w:t>
      </w:r>
      <w:r w:rsidR="009A6E9A">
        <w:rPr>
          <w:rFonts w:ascii="Times New Roman" w:hAnsi="Times New Roman" w:cs="Times New Roman"/>
          <w:sz w:val="28"/>
          <w:szCs w:val="28"/>
          <w:lang w:val="uk-UA"/>
        </w:rPr>
        <w:t>;</w:t>
      </w:r>
    </w:p>
    <w:p w:rsidR="009A6E9A" w:rsidRDefault="009A6E9A"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продовжити  створення  дієвих </w:t>
      </w:r>
      <w:proofErr w:type="spellStart"/>
      <w:r>
        <w:rPr>
          <w:rFonts w:ascii="Times New Roman" w:hAnsi="Times New Roman" w:cs="Times New Roman"/>
          <w:sz w:val="28"/>
          <w:szCs w:val="28"/>
          <w:lang w:val="uk-UA"/>
        </w:rPr>
        <w:t>мініпроєктів</w:t>
      </w:r>
      <w:proofErr w:type="spellEnd"/>
      <w:r>
        <w:rPr>
          <w:rFonts w:ascii="Times New Roman" w:hAnsi="Times New Roman" w:cs="Times New Roman"/>
          <w:sz w:val="28"/>
          <w:szCs w:val="28"/>
          <w:lang w:val="uk-UA"/>
        </w:rPr>
        <w:t>, спрямованих на залучення громадян похилого віку, осіб з інвалідністю до активного довголіття;</w:t>
      </w:r>
    </w:p>
    <w:p w:rsidR="009A6E9A" w:rsidRDefault="009A6E9A"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збагачувати та розширювати змістовне освітнє середовище для занять Університету </w:t>
      </w:r>
      <w:r>
        <w:rPr>
          <w:rFonts w:ascii="Times New Roman" w:hAnsi="Times New Roman" w:cs="Times New Roman"/>
          <w:sz w:val="28"/>
          <w:szCs w:val="28"/>
          <w:lang w:val="en-US"/>
        </w:rPr>
        <w:t>III</w:t>
      </w:r>
      <w:r w:rsidRPr="009A6E9A">
        <w:rPr>
          <w:rFonts w:ascii="Times New Roman" w:hAnsi="Times New Roman" w:cs="Times New Roman"/>
          <w:sz w:val="28"/>
          <w:szCs w:val="28"/>
        </w:rPr>
        <w:t xml:space="preserve"> </w:t>
      </w:r>
      <w:r>
        <w:rPr>
          <w:rFonts w:ascii="Times New Roman" w:hAnsi="Times New Roman" w:cs="Times New Roman"/>
          <w:sz w:val="28"/>
          <w:szCs w:val="28"/>
          <w:lang w:val="uk-UA"/>
        </w:rPr>
        <w:t>віку через облаштування тематичних осередків;</w:t>
      </w:r>
    </w:p>
    <w:p w:rsidR="009A6E9A" w:rsidRDefault="009A6E9A"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спонукати підопічних до освоєння нових </w:t>
      </w:r>
      <w:proofErr w:type="spellStart"/>
      <w:r>
        <w:rPr>
          <w:rFonts w:ascii="Times New Roman" w:hAnsi="Times New Roman" w:cs="Times New Roman"/>
          <w:sz w:val="28"/>
          <w:szCs w:val="28"/>
          <w:lang w:val="uk-UA"/>
        </w:rPr>
        <w:t>гаджетів</w:t>
      </w:r>
      <w:proofErr w:type="spellEnd"/>
      <w:r>
        <w:rPr>
          <w:rFonts w:ascii="Times New Roman" w:hAnsi="Times New Roman" w:cs="Times New Roman"/>
          <w:sz w:val="28"/>
          <w:szCs w:val="28"/>
          <w:lang w:val="uk-UA"/>
        </w:rPr>
        <w:t xml:space="preserve">  та активізувати зворотній зв’язок з ними через різні форми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спілкування.</w:t>
      </w:r>
    </w:p>
    <w:p w:rsidR="009A6E9A" w:rsidRPr="009A6E9A" w:rsidRDefault="009A6E9A" w:rsidP="009A6E9A">
      <w:pPr>
        <w:spacing w:after="0" w:line="240" w:lineRule="atLeast"/>
        <w:jc w:val="center"/>
        <w:rPr>
          <w:rFonts w:ascii="Times New Roman" w:hAnsi="Times New Roman" w:cs="Times New Roman"/>
          <w:sz w:val="28"/>
          <w:szCs w:val="28"/>
          <w:lang w:val="uk-UA"/>
        </w:rPr>
      </w:pPr>
      <w:r>
        <w:rPr>
          <w:rFonts w:ascii="Times New Roman" w:hAnsi="Times New Roman" w:cs="Times New Roman"/>
          <w:sz w:val="28"/>
          <w:szCs w:val="28"/>
          <w:lang w:val="uk-UA"/>
        </w:rPr>
        <w:t>Пункт обліку бездомних осіб</w:t>
      </w:r>
    </w:p>
    <w:p w:rsidR="00537E43" w:rsidRDefault="00537E43" w:rsidP="00537E43">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810C4">
        <w:rPr>
          <w:rFonts w:ascii="Times New Roman" w:hAnsi="Times New Roman" w:cs="Times New Roman"/>
          <w:sz w:val="28"/>
          <w:szCs w:val="28"/>
          <w:lang w:val="uk-UA"/>
        </w:rPr>
        <w:tab/>
      </w:r>
      <w:r>
        <w:rPr>
          <w:rFonts w:ascii="Times New Roman" w:hAnsi="Times New Roman" w:cs="Times New Roman"/>
          <w:sz w:val="28"/>
          <w:szCs w:val="28"/>
          <w:lang w:val="uk-UA"/>
        </w:rPr>
        <w:t xml:space="preserve"> - Стан оптимізації ефективного партнерства у напрямку соціального захисту бездомних громадян (листопад, 2020р.)</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Надані пропозиції:</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посилити </w:t>
      </w:r>
      <w:proofErr w:type="spellStart"/>
      <w:r>
        <w:rPr>
          <w:rFonts w:ascii="Times New Roman" w:hAnsi="Times New Roman" w:cs="Times New Roman"/>
          <w:sz w:val="28"/>
          <w:szCs w:val="28"/>
          <w:lang w:val="uk-UA"/>
        </w:rPr>
        <w:t>інформаційно</w:t>
      </w:r>
      <w:proofErr w:type="spellEnd"/>
      <w:r>
        <w:rPr>
          <w:rFonts w:ascii="Times New Roman" w:hAnsi="Times New Roman" w:cs="Times New Roman"/>
          <w:sz w:val="28"/>
          <w:szCs w:val="28"/>
          <w:lang w:val="uk-UA"/>
        </w:rPr>
        <w:t xml:space="preserve"> – роз’яснювальну роботу серед громадян, які знаходяться в притулках релігійних організацій;</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більш активно сприяти у встановленні родинних зв’язків громадян, які потрапили в СЖО;</w:t>
      </w:r>
    </w:p>
    <w:p w:rsidR="001810C4" w:rsidRDefault="001810C4" w:rsidP="001810C4">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залучати підопічних ПОБО до працетерапії  </w:t>
      </w:r>
    </w:p>
    <w:p w:rsidR="001810C4" w:rsidRDefault="001810C4" w:rsidP="001810C4">
      <w:pPr>
        <w:spacing w:after="0" w:line="240" w:lineRule="atLeast"/>
        <w:ind w:firstLine="708"/>
        <w:jc w:val="both"/>
        <w:rPr>
          <w:rFonts w:ascii="Times New Roman" w:hAnsi="Times New Roman" w:cs="Times New Roman"/>
          <w:sz w:val="28"/>
          <w:szCs w:val="28"/>
          <w:lang w:val="uk-UA"/>
        </w:rPr>
      </w:pPr>
    </w:p>
    <w:p w:rsidR="006E7106" w:rsidRDefault="006E7106" w:rsidP="006E7106">
      <w:pPr>
        <w:spacing w:after="0" w:line="240" w:lineRule="auto"/>
        <w:jc w:val="both"/>
        <w:rPr>
          <w:rFonts w:ascii="Times New Roman" w:eastAsia="Times New Roman" w:hAnsi="Times New Roman" w:cs="Times New Roman"/>
          <w:sz w:val="28"/>
          <w:szCs w:val="28"/>
          <w:lang w:val="uk-UA" w:eastAsia="ru-RU"/>
        </w:rPr>
      </w:pPr>
      <w:r w:rsidRPr="006E7106">
        <w:rPr>
          <w:rFonts w:ascii="Times New Roman" w:eastAsia="Times New Roman" w:hAnsi="Times New Roman" w:cs="Times New Roman"/>
          <w:b/>
          <w:i/>
          <w:sz w:val="28"/>
          <w:szCs w:val="28"/>
          <w:lang w:val="uk-UA" w:eastAsia="ru-RU"/>
        </w:rPr>
        <w:t xml:space="preserve">        </w:t>
      </w:r>
      <w:r w:rsidRPr="006E7106">
        <w:rPr>
          <w:rFonts w:ascii="Times New Roman" w:eastAsia="Times New Roman" w:hAnsi="Times New Roman" w:cs="Times New Roman"/>
          <w:sz w:val="28"/>
          <w:szCs w:val="28"/>
          <w:lang w:val="uk-UA" w:eastAsia="ru-RU"/>
        </w:rPr>
        <w:t>Підвищення</w:t>
      </w:r>
      <w:r>
        <w:rPr>
          <w:rFonts w:ascii="Times New Roman" w:eastAsia="Times New Roman" w:hAnsi="Times New Roman" w:cs="Times New Roman"/>
          <w:sz w:val="28"/>
          <w:szCs w:val="28"/>
          <w:lang w:val="uk-UA" w:eastAsia="ru-RU"/>
        </w:rPr>
        <w:t xml:space="preserve"> професійної </w:t>
      </w:r>
      <w:r w:rsidRPr="006E7106">
        <w:rPr>
          <w:rFonts w:ascii="Times New Roman" w:eastAsia="Times New Roman" w:hAnsi="Times New Roman" w:cs="Times New Roman"/>
          <w:sz w:val="28"/>
          <w:szCs w:val="28"/>
          <w:lang w:val="uk-UA" w:eastAsia="ru-RU"/>
        </w:rPr>
        <w:t xml:space="preserve"> компетентності працівників, які надають соціальні послуги підопічним є одним із важливих напрямків роботи територіального центру.</w:t>
      </w:r>
    </w:p>
    <w:p w:rsidR="003D0F60" w:rsidRDefault="00B03EC1" w:rsidP="00601A14">
      <w:pPr>
        <w:spacing w:after="0" w:line="240" w:lineRule="atLeast"/>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ab/>
        <w:t>У відповідності до М</w:t>
      </w:r>
      <w:r w:rsidR="006E7106">
        <w:rPr>
          <w:rFonts w:ascii="Times New Roman" w:eastAsia="Times New Roman" w:hAnsi="Times New Roman" w:cs="Times New Roman"/>
          <w:sz w:val="28"/>
          <w:szCs w:val="28"/>
          <w:lang w:val="uk-UA" w:eastAsia="ru-RU"/>
        </w:rPr>
        <w:t xml:space="preserve">етодичних рекомендацій щодо </w:t>
      </w:r>
      <w:proofErr w:type="spellStart"/>
      <w:r w:rsidR="006E7106">
        <w:rPr>
          <w:rFonts w:ascii="Times New Roman" w:eastAsia="Times New Roman" w:hAnsi="Times New Roman" w:cs="Times New Roman"/>
          <w:sz w:val="28"/>
          <w:szCs w:val="28"/>
          <w:lang w:val="uk-UA" w:eastAsia="ru-RU"/>
        </w:rPr>
        <w:t>супервізії</w:t>
      </w:r>
      <w:proofErr w:type="spellEnd"/>
      <w:r w:rsidR="006E7106">
        <w:rPr>
          <w:rFonts w:ascii="Times New Roman" w:eastAsia="Times New Roman" w:hAnsi="Times New Roman" w:cs="Times New Roman"/>
          <w:sz w:val="28"/>
          <w:szCs w:val="28"/>
          <w:lang w:val="uk-UA" w:eastAsia="ru-RU"/>
        </w:rPr>
        <w:t xml:space="preserve"> працівників, які надають соціальні послуги</w:t>
      </w:r>
      <w:r>
        <w:rPr>
          <w:rFonts w:ascii="Times New Roman" w:eastAsia="Times New Roman" w:hAnsi="Times New Roman" w:cs="Times New Roman"/>
          <w:sz w:val="28"/>
          <w:szCs w:val="28"/>
          <w:lang w:val="uk-UA" w:eastAsia="ru-RU"/>
        </w:rPr>
        <w:t>,</w:t>
      </w:r>
      <w:r w:rsidR="006E7106">
        <w:rPr>
          <w:rFonts w:ascii="Times New Roman" w:eastAsia="Times New Roman" w:hAnsi="Times New Roman" w:cs="Times New Roman"/>
          <w:sz w:val="28"/>
          <w:szCs w:val="28"/>
          <w:lang w:val="uk-UA" w:eastAsia="ru-RU"/>
        </w:rPr>
        <w:t xml:space="preserve"> затверджених</w:t>
      </w:r>
      <w:r w:rsidR="005221F6">
        <w:rPr>
          <w:rFonts w:ascii="Times New Roman" w:eastAsia="Times New Roman" w:hAnsi="Times New Roman" w:cs="Times New Roman"/>
          <w:sz w:val="28"/>
          <w:szCs w:val="28"/>
          <w:lang w:val="uk-UA" w:eastAsia="ru-RU"/>
        </w:rPr>
        <w:t xml:space="preserve"> наказом Міністерства соціальної політики № 414 від 12.06.2020 року</w:t>
      </w:r>
      <w:r>
        <w:rPr>
          <w:rFonts w:ascii="Times New Roman" w:eastAsia="Times New Roman" w:hAnsi="Times New Roman" w:cs="Times New Roman"/>
          <w:sz w:val="28"/>
          <w:szCs w:val="28"/>
          <w:lang w:val="uk-UA" w:eastAsia="ru-RU"/>
        </w:rPr>
        <w:t>,</w:t>
      </w:r>
      <w:r w:rsidR="005221F6">
        <w:rPr>
          <w:rFonts w:ascii="Times New Roman" w:eastAsia="Times New Roman" w:hAnsi="Times New Roman" w:cs="Times New Roman"/>
          <w:sz w:val="28"/>
          <w:szCs w:val="28"/>
          <w:lang w:val="uk-UA" w:eastAsia="ru-RU"/>
        </w:rPr>
        <w:t xml:space="preserve"> з</w:t>
      </w:r>
      <w:r w:rsidR="005221F6" w:rsidRPr="006E7106">
        <w:rPr>
          <w:rFonts w:ascii="Times New Roman" w:eastAsia="Times New Roman" w:hAnsi="Times New Roman" w:cs="Times New Roman"/>
          <w:sz w:val="28"/>
          <w:szCs w:val="28"/>
          <w:lang w:val="uk-UA" w:eastAsia="ru-RU"/>
        </w:rPr>
        <w:t xml:space="preserve"> працівниками  </w:t>
      </w:r>
      <w:r w:rsidR="005221F6" w:rsidRPr="006E7106">
        <w:rPr>
          <w:rFonts w:ascii="Times New Roman" w:eastAsia="Times New Roman" w:hAnsi="Times New Roman" w:cs="Times New Roman"/>
          <w:sz w:val="28"/>
          <w:szCs w:val="28"/>
          <w:lang w:val="uk-UA" w:eastAsia="ru-RU"/>
        </w:rPr>
        <w:lastRenderedPageBreak/>
        <w:t>постійно проводяться</w:t>
      </w:r>
      <w:r w:rsidR="005221F6">
        <w:rPr>
          <w:rFonts w:ascii="Times New Roman" w:eastAsia="Times New Roman" w:hAnsi="Times New Roman" w:cs="Times New Roman"/>
          <w:sz w:val="28"/>
          <w:szCs w:val="28"/>
          <w:lang w:val="uk-UA" w:eastAsia="ru-RU"/>
        </w:rPr>
        <w:t xml:space="preserve"> </w:t>
      </w:r>
      <w:proofErr w:type="spellStart"/>
      <w:r w:rsidR="005221F6">
        <w:rPr>
          <w:rFonts w:ascii="Times New Roman" w:eastAsia="Times New Roman" w:hAnsi="Times New Roman" w:cs="Times New Roman"/>
          <w:sz w:val="28"/>
          <w:szCs w:val="28"/>
          <w:lang w:val="uk-UA" w:eastAsia="ru-RU"/>
        </w:rPr>
        <w:t>супервізійні</w:t>
      </w:r>
      <w:proofErr w:type="spellEnd"/>
      <w:r w:rsidR="005221F6">
        <w:rPr>
          <w:rFonts w:ascii="Times New Roman" w:eastAsia="Times New Roman" w:hAnsi="Times New Roman" w:cs="Times New Roman"/>
          <w:sz w:val="28"/>
          <w:szCs w:val="28"/>
          <w:lang w:val="uk-UA" w:eastAsia="ru-RU"/>
        </w:rPr>
        <w:t xml:space="preserve"> зустрічі з використанням інтерактивних </w:t>
      </w:r>
      <w:r w:rsidR="00601A14">
        <w:rPr>
          <w:rFonts w:ascii="Times New Roman" w:eastAsia="Times New Roman" w:hAnsi="Times New Roman" w:cs="Times New Roman"/>
          <w:sz w:val="28"/>
          <w:szCs w:val="28"/>
          <w:lang w:val="uk-UA" w:eastAsia="ru-RU"/>
        </w:rPr>
        <w:t xml:space="preserve">методів </w:t>
      </w:r>
      <w:r w:rsidR="005221F6">
        <w:rPr>
          <w:rFonts w:ascii="Times New Roman" w:eastAsia="Times New Roman" w:hAnsi="Times New Roman" w:cs="Times New Roman"/>
          <w:sz w:val="28"/>
          <w:szCs w:val="28"/>
          <w:lang w:val="uk-UA" w:eastAsia="ru-RU"/>
        </w:rPr>
        <w:t xml:space="preserve"> методичної роботи (мозковий штурм, активний мікрофон, коло ідей</w:t>
      </w:r>
      <w:r w:rsidR="00601A14">
        <w:rPr>
          <w:rFonts w:ascii="Times New Roman" w:eastAsia="Times New Roman" w:hAnsi="Times New Roman" w:cs="Times New Roman"/>
          <w:sz w:val="28"/>
          <w:szCs w:val="28"/>
          <w:lang w:val="uk-UA" w:eastAsia="ru-RU"/>
        </w:rPr>
        <w:t xml:space="preserve"> тощо). Особлива увага приділяється працівникам з малим досвідом роботи.</w:t>
      </w:r>
      <w:r w:rsidR="00601A14">
        <w:rPr>
          <w:rFonts w:ascii="Times New Roman" w:hAnsi="Times New Roman" w:cs="Times New Roman"/>
          <w:sz w:val="28"/>
          <w:szCs w:val="28"/>
          <w:lang w:val="uk-UA"/>
        </w:rPr>
        <w:t xml:space="preserve"> </w:t>
      </w:r>
    </w:p>
    <w:p w:rsidR="00601A14" w:rsidRDefault="00601A14" w:rsidP="00601A14">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2020 рік проведено 9 </w:t>
      </w:r>
      <w:proofErr w:type="spellStart"/>
      <w:r>
        <w:rPr>
          <w:rFonts w:ascii="Times New Roman" w:hAnsi="Times New Roman" w:cs="Times New Roman"/>
          <w:sz w:val="28"/>
          <w:szCs w:val="28"/>
          <w:lang w:val="uk-UA"/>
        </w:rPr>
        <w:t>супервізій</w:t>
      </w:r>
      <w:proofErr w:type="spellEnd"/>
      <w:r>
        <w:rPr>
          <w:rFonts w:ascii="Times New Roman" w:hAnsi="Times New Roman" w:cs="Times New Roman"/>
          <w:sz w:val="28"/>
          <w:szCs w:val="28"/>
          <w:lang w:val="uk-UA"/>
        </w:rPr>
        <w:t>.</w:t>
      </w:r>
    </w:p>
    <w:p w:rsidR="00F165EA" w:rsidRDefault="00601A14" w:rsidP="00F165EA">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Крім того</w:t>
      </w:r>
      <w:r w:rsidR="00B23115">
        <w:rPr>
          <w:rFonts w:ascii="Times New Roman" w:hAnsi="Times New Roman" w:cs="Times New Roman"/>
          <w:sz w:val="28"/>
          <w:szCs w:val="28"/>
          <w:lang w:val="uk-UA"/>
        </w:rPr>
        <w:t>,</w:t>
      </w:r>
      <w:r>
        <w:rPr>
          <w:rFonts w:ascii="Times New Roman" w:hAnsi="Times New Roman" w:cs="Times New Roman"/>
          <w:sz w:val="28"/>
          <w:szCs w:val="28"/>
          <w:lang w:val="uk-UA"/>
        </w:rPr>
        <w:t xml:space="preserve"> з метою поглиблення та розширення знань з </w:t>
      </w:r>
      <w:r w:rsidR="00B23115">
        <w:rPr>
          <w:rFonts w:ascii="Times New Roman" w:hAnsi="Times New Roman" w:cs="Times New Roman"/>
          <w:sz w:val="28"/>
          <w:szCs w:val="28"/>
          <w:lang w:val="uk-UA"/>
        </w:rPr>
        <w:t xml:space="preserve">соціальної роботи, впровадження нових Державних стандартів соціальних послуг </w:t>
      </w:r>
      <w:r>
        <w:rPr>
          <w:rFonts w:ascii="Times New Roman" w:hAnsi="Times New Roman" w:cs="Times New Roman"/>
          <w:sz w:val="28"/>
          <w:szCs w:val="28"/>
          <w:lang w:val="uk-UA"/>
        </w:rPr>
        <w:t xml:space="preserve"> </w:t>
      </w:r>
      <w:r w:rsidR="00B23115">
        <w:rPr>
          <w:rFonts w:ascii="Times New Roman" w:hAnsi="Times New Roman" w:cs="Times New Roman"/>
          <w:sz w:val="28"/>
          <w:szCs w:val="28"/>
          <w:lang w:val="uk-UA"/>
        </w:rPr>
        <w:t xml:space="preserve">працівники </w:t>
      </w:r>
      <w:proofErr w:type="spellStart"/>
      <w:r w:rsidR="00B23115">
        <w:rPr>
          <w:rFonts w:ascii="Times New Roman" w:hAnsi="Times New Roman" w:cs="Times New Roman"/>
          <w:sz w:val="28"/>
          <w:szCs w:val="28"/>
          <w:lang w:val="uk-UA"/>
        </w:rPr>
        <w:t>терцентру</w:t>
      </w:r>
      <w:proofErr w:type="spellEnd"/>
      <w:r w:rsidR="00B23115">
        <w:rPr>
          <w:rFonts w:ascii="Times New Roman" w:hAnsi="Times New Roman" w:cs="Times New Roman"/>
          <w:sz w:val="28"/>
          <w:szCs w:val="28"/>
          <w:lang w:val="uk-UA"/>
        </w:rPr>
        <w:t xml:space="preserve"> </w:t>
      </w:r>
      <w:r w:rsidR="00996D7A">
        <w:rPr>
          <w:rFonts w:ascii="Times New Roman" w:hAnsi="Times New Roman" w:cs="Times New Roman"/>
          <w:sz w:val="28"/>
          <w:szCs w:val="28"/>
          <w:lang w:val="uk-UA"/>
        </w:rPr>
        <w:t>систематично  приймали</w:t>
      </w:r>
      <w:r>
        <w:rPr>
          <w:rFonts w:ascii="Times New Roman" w:hAnsi="Times New Roman" w:cs="Times New Roman"/>
          <w:sz w:val="28"/>
          <w:szCs w:val="28"/>
          <w:lang w:val="uk-UA"/>
        </w:rPr>
        <w:t xml:space="preserve"> активну участь </w:t>
      </w:r>
      <w:r w:rsidR="00B03EC1">
        <w:rPr>
          <w:rFonts w:ascii="Times New Roman" w:hAnsi="Times New Roman" w:cs="Times New Roman"/>
          <w:sz w:val="28"/>
          <w:szCs w:val="28"/>
          <w:lang w:val="uk-UA"/>
        </w:rPr>
        <w:t>у дистанційних</w:t>
      </w:r>
      <w:r>
        <w:rPr>
          <w:rFonts w:ascii="Times New Roman" w:hAnsi="Times New Roman" w:cs="Times New Roman"/>
          <w:sz w:val="28"/>
          <w:szCs w:val="28"/>
          <w:lang w:val="uk-UA"/>
        </w:rPr>
        <w:t xml:space="preserve"> навчання</w:t>
      </w:r>
      <w:r w:rsidR="00F165EA">
        <w:rPr>
          <w:rFonts w:ascii="Times New Roman" w:hAnsi="Times New Roman" w:cs="Times New Roman"/>
          <w:sz w:val="28"/>
          <w:szCs w:val="28"/>
          <w:lang w:val="uk-UA"/>
        </w:rPr>
        <w:t>х</w:t>
      </w:r>
      <w:r w:rsidR="00996D7A">
        <w:rPr>
          <w:rFonts w:ascii="Times New Roman" w:hAnsi="Times New Roman" w:cs="Times New Roman"/>
          <w:sz w:val="28"/>
          <w:szCs w:val="28"/>
          <w:lang w:val="uk-UA"/>
        </w:rPr>
        <w:t xml:space="preserve"> </w:t>
      </w:r>
      <w:r w:rsidR="00F165EA">
        <w:rPr>
          <w:rFonts w:ascii="Times New Roman" w:hAnsi="Times New Roman" w:cs="Times New Roman"/>
          <w:sz w:val="28"/>
          <w:szCs w:val="28"/>
          <w:lang w:val="uk-UA"/>
        </w:rPr>
        <w:t>(семінарах, тренінгах, конференціях)</w:t>
      </w:r>
      <w:r w:rsidR="00996D7A">
        <w:rPr>
          <w:rFonts w:ascii="Times New Roman" w:hAnsi="Times New Roman" w:cs="Times New Roman"/>
          <w:sz w:val="28"/>
          <w:szCs w:val="28"/>
          <w:lang w:val="uk-UA"/>
        </w:rPr>
        <w:t>:</w:t>
      </w:r>
    </w:p>
    <w:p w:rsidR="00F165EA" w:rsidRDefault="00F165EA" w:rsidP="00F165EA">
      <w:pPr>
        <w:pStyle w:val="ab"/>
        <w:numPr>
          <w:ilvl w:val="0"/>
          <w:numId w:val="5"/>
        </w:num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B79B7">
        <w:rPr>
          <w:rFonts w:ascii="Times New Roman" w:hAnsi="Times New Roman" w:cs="Times New Roman"/>
          <w:sz w:val="28"/>
          <w:szCs w:val="28"/>
          <w:lang w:val="uk-UA"/>
        </w:rPr>
        <w:t>Забезпечення належного</w:t>
      </w:r>
      <w:r>
        <w:rPr>
          <w:rFonts w:ascii="Times New Roman" w:hAnsi="Times New Roman" w:cs="Times New Roman"/>
          <w:sz w:val="28"/>
          <w:szCs w:val="28"/>
          <w:lang w:val="uk-UA"/>
        </w:rPr>
        <w:t xml:space="preserve"> рівня доступу до публічної інформації» ( липень 2020)</w:t>
      </w:r>
    </w:p>
    <w:p w:rsidR="00F165EA" w:rsidRPr="00F165EA" w:rsidRDefault="008B79B7" w:rsidP="00F165EA">
      <w:pPr>
        <w:pStyle w:val="ab"/>
        <w:numPr>
          <w:ilvl w:val="0"/>
          <w:numId w:val="5"/>
        </w:num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«Робота з порталом відкритих даних. Практичні поради» (серпень 2020)</w:t>
      </w:r>
    </w:p>
    <w:p w:rsidR="00996D7A" w:rsidRPr="00F165EA" w:rsidRDefault="00996D7A"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«Підготовка документів для влаштування громадян похилого віку та осіб з інвалідністю</w:t>
      </w:r>
      <w:r w:rsidR="00F165EA">
        <w:rPr>
          <w:rFonts w:ascii="Times New Roman" w:hAnsi="Times New Roman" w:cs="Times New Roman"/>
          <w:sz w:val="28"/>
          <w:szCs w:val="28"/>
          <w:lang w:val="uk-UA"/>
        </w:rPr>
        <w:t xml:space="preserve"> до будинку – інтернату» (вересень 2020)</w:t>
      </w:r>
    </w:p>
    <w:p w:rsidR="00F165EA" w:rsidRPr="008B79B7" w:rsidRDefault="008B79B7"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«Лідерство керівництва службових осіб органу місцевого самоврядування» (вересень 2020)</w:t>
      </w:r>
    </w:p>
    <w:p w:rsidR="008B79B7" w:rsidRPr="00F165EA" w:rsidRDefault="008B79B7"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«Етика поведінки службових осіб органу місцевого самоврядування» (вересень 2020)</w:t>
      </w:r>
    </w:p>
    <w:p w:rsidR="00F165EA" w:rsidRPr="00F165EA" w:rsidRDefault="00F165EA"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 Соціальна політика. Зміни в  законодавстві» ( жовтень 2020)</w:t>
      </w:r>
    </w:p>
    <w:p w:rsidR="00F165EA" w:rsidRPr="00F165EA" w:rsidRDefault="00F165EA"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 xml:space="preserve"> « Правові основи управління психосоціальними ризиками на роботі» (листопад 2020)</w:t>
      </w:r>
    </w:p>
    <w:p w:rsidR="00F165EA" w:rsidRPr="00996D7A" w:rsidRDefault="008B79B7" w:rsidP="00996D7A">
      <w:pPr>
        <w:pStyle w:val="ab"/>
        <w:numPr>
          <w:ilvl w:val="0"/>
          <w:numId w:val="4"/>
        </w:numPr>
        <w:spacing w:after="0" w:line="240" w:lineRule="atLeast"/>
        <w:jc w:val="both"/>
        <w:rPr>
          <w:rFonts w:ascii="Times New Roman" w:hAnsi="Times New Roman" w:cs="Times New Roman"/>
          <w:sz w:val="28"/>
          <w:szCs w:val="28"/>
        </w:rPr>
      </w:pPr>
      <w:r>
        <w:rPr>
          <w:rFonts w:ascii="Times New Roman" w:hAnsi="Times New Roman" w:cs="Times New Roman"/>
          <w:sz w:val="28"/>
          <w:szCs w:val="28"/>
          <w:lang w:val="uk-UA"/>
        </w:rPr>
        <w:t xml:space="preserve">«Надання першої </w:t>
      </w:r>
      <w:proofErr w:type="spellStart"/>
      <w:r>
        <w:rPr>
          <w:rFonts w:ascii="Times New Roman" w:hAnsi="Times New Roman" w:cs="Times New Roman"/>
          <w:sz w:val="28"/>
          <w:szCs w:val="28"/>
          <w:lang w:val="uk-UA"/>
        </w:rPr>
        <w:t>домедичної</w:t>
      </w:r>
      <w:proofErr w:type="spellEnd"/>
      <w:r>
        <w:rPr>
          <w:rFonts w:ascii="Times New Roman" w:hAnsi="Times New Roman" w:cs="Times New Roman"/>
          <w:sz w:val="28"/>
          <w:szCs w:val="28"/>
          <w:lang w:val="uk-UA"/>
        </w:rPr>
        <w:t xml:space="preserve"> допомоги» (грудень 2020)</w:t>
      </w:r>
    </w:p>
    <w:p w:rsidR="0099477E" w:rsidRDefault="0099477E" w:rsidP="00601A14">
      <w:pPr>
        <w:spacing w:after="0" w:line="240" w:lineRule="atLeast"/>
        <w:jc w:val="both"/>
        <w:rPr>
          <w:rFonts w:ascii="Times New Roman" w:hAnsi="Times New Roman" w:cs="Times New Roman"/>
          <w:sz w:val="28"/>
          <w:szCs w:val="28"/>
          <w:lang w:val="uk-UA"/>
        </w:rPr>
      </w:pPr>
      <w:r w:rsidRPr="003D5A01">
        <w:rPr>
          <w:rFonts w:ascii="Times New Roman" w:hAnsi="Times New Roman" w:cs="Times New Roman"/>
          <w:sz w:val="28"/>
          <w:szCs w:val="28"/>
        </w:rPr>
        <w:tab/>
      </w:r>
      <w:r>
        <w:rPr>
          <w:rFonts w:ascii="Times New Roman" w:hAnsi="Times New Roman" w:cs="Times New Roman"/>
          <w:sz w:val="28"/>
          <w:szCs w:val="28"/>
          <w:lang w:val="uk-UA"/>
        </w:rPr>
        <w:t xml:space="preserve">У звітному році управлінням праці та соціального захисту населення в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режимі було проведено 6 нарад та </w:t>
      </w:r>
      <w:r>
        <w:rPr>
          <w:rFonts w:ascii="Times New Roman" w:hAnsi="Times New Roman" w:cs="Times New Roman"/>
          <w:sz w:val="28"/>
          <w:szCs w:val="28"/>
          <w:lang w:val="en-US"/>
        </w:rPr>
        <w:t>zoom</w:t>
      </w:r>
      <w:r>
        <w:rPr>
          <w:rFonts w:ascii="Times New Roman" w:hAnsi="Times New Roman" w:cs="Times New Roman"/>
          <w:sz w:val="28"/>
          <w:szCs w:val="28"/>
          <w:lang w:val="uk-UA"/>
        </w:rPr>
        <w:t xml:space="preserve"> конференцій з питань соціального захисту населення. </w:t>
      </w:r>
    </w:p>
    <w:p w:rsidR="00B23115" w:rsidRPr="00601A14" w:rsidRDefault="00B23115" w:rsidP="00601A14">
      <w:pPr>
        <w:spacing w:after="0" w:line="240" w:lineRule="atLeast"/>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ab/>
        <w:t xml:space="preserve">В грудні </w:t>
      </w:r>
      <w:r w:rsidR="00F97AFC">
        <w:rPr>
          <w:rFonts w:ascii="Times New Roman" w:hAnsi="Times New Roman" w:cs="Times New Roman"/>
          <w:sz w:val="28"/>
          <w:szCs w:val="28"/>
          <w:lang w:val="uk-UA"/>
        </w:rPr>
        <w:t xml:space="preserve"> </w:t>
      </w:r>
      <w:r>
        <w:rPr>
          <w:rFonts w:ascii="Times New Roman" w:hAnsi="Times New Roman" w:cs="Times New Roman"/>
          <w:sz w:val="28"/>
          <w:szCs w:val="28"/>
          <w:lang w:val="uk-UA"/>
        </w:rPr>
        <w:t>2020 року  проведена атеста</w:t>
      </w:r>
      <w:r w:rsidR="00B03EC1">
        <w:rPr>
          <w:rFonts w:ascii="Times New Roman" w:hAnsi="Times New Roman" w:cs="Times New Roman"/>
          <w:sz w:val="28"/>
          <w:szCs w:val="28"/>
          <w:lang w:val="uk-UA"/>
        </w:rPr>
        <w:t xml:space="preserve">ція двох соціальних працівників. За результатами атестації: </w:t>
      </w:r>
      <w:r>
        <w:rPr>
          <w:rFonts w:ascii="Times New Roman" w:hAnsi="Times New Roman" w:cs="Times New Roman"/>
          <w:sz w:val="28"/>
          <w:szCs w:val="28"/>
          <w:lang w:val="uk-UA"/>
        </w:rPr>
        <w:t>працівники відповідають займаній посаді</w:t>
      </w:r>
      <w:r w:rsidR="00B03EC1">
        <w:rPr>
          <w:rFonts w:ascii="Times New Roman" w:hAnsi="Times New Roman" w:cs="Times New Roman"/>
          <w:sz w:val="28"/>
          <w:szCs w:val="28"/>
          <w:lang w:val="uk-UA"/>
        </w:rPr>
        <w:t>, їм</w:t>
      </w:r>
      <w:r>
        <w:rPr>
          <w:rFonts w:ascii="Times New Roman" w:hAnsi="Times New Roman" w:cs="Times New Roman"/>
          <w:sz w:val="28"/>
          <w:szCs w:val="28"/>
          <w:lang w:val="uk-UA"/>
        </w:rPr>
        <w:t xml:space="preserve"> оголошено подяку з занесенням до трудової книжки.</w:t>
      </w:r>
    </w:p>
    <w:p w:rsidR="009A124A" w:rsidRDefault="009A124A" w:rsidP="009A124A">
      <w:pPr>
        <w:spacing w:after="0"/>
        <w:ind w:firstLine="708"/>
        <w:jc w:val="both"/>
        <w:rPr>
          <w:rFonts w:ascii="Times New Roman" w:hAnsi="Times New Roman" w:cs="Times New Roman"/>
          <w:sz w:val="28"/>
          <w:szCs w:val="28"/>
          <w:lang w:val="uk-UA"/>
        </w:rPr>
      </w:pPr>
      <w:r w:rsidRPr="009A124A">
        <w:rPr>
          <w:rFonts w:ascii="Times New Roman" w:hAnsi="Times New Roman" w:cs="Times New Roman"/>
          <w:sz w:val="28"/>
          <w:szCs w:val="28"/>
          <w:lang w:val="uk-UA"/>
        </w:rPr>
        <w:t xml:space="preserve">В умовах реформування державної соціальної сфери, соціальна політика  нашого міста спрямована на створення умов для досягнення більш високого рівня життя громадян шляхом розширення спектру соціальних послуг відповідно до потреб їх користувачів та підвищення якості їх надання. Слід зазначити, що питання «Про досвід та інновації в системі надання соціальних послуг територіального центру соціального обслуговування (надання соціальних послуг)» слухалося на 58 сесії Покровської міської ради та було схвалено. За результатами роботи  прийнято рішення № 1 від 26.06.2020р. щодо забезпечення розширення спектру </w:t>
      </w:r>
      <w:proofErr w:type="spellStart"/>
      <w:r w:rsidRPr="009A124A">
        <w:rPr>
          <w:rFonts w:ascii="Times New Roman" w:hAnsi="Times New Roman" w:cs="Times New Roman"/>
          <w:sz w:val="28"/>
          <w:szCs w:val="28"/>
          <w:lang w:val="uk-UA"/>
        </w:rPr>
        <w:t>онлайн</w:t>
      </w:r>
      <w:proofErr w:type="spellEnd"/>
      <w:r w:rsidRPr="009A124A">
        <w:rPr>
          <w:rFonts w:ascii="Times New Roman" w:hAnsi="Times New Roman" w:cs="Times New Roman"/>
          <w:sz w:val="28"/>
          <w:szCs w:val="28"/>
          <w:lang w:val="uk-UA"/>
        </w:rPr>
        <w:t xml:space="preserve"> послуг як інноваційної складової соціальної роботи з людьми похилого віку, громадянами з інвалідністю та особами, які потрапили в складну життєву ситуацію.</w:t>
      </w:r>
    </w:p>
    <w:p w:rsidR="00F03AC8" w:rsidRDefault="00F03AC8" w:rsidP="00F03AC8">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Першочергове завдання територіального центру – якісне задоволення соціальних потреб літніх людей, осіб з інвалідністю та громадян, які опинилися в складній життєвій ситуації.</w:t>
      </w:r>
    </w:p>
    <w:p w:rsidR="00F03AC8" w:rsidRDefault="00F03AC8" w:rsidP="00F03AC8">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Тому проведення системного внутрішнього моніторингу та оцінки якості надання соціальних послуг, який здійснюється кожного кварталу, є важливим аспектом у діяльності територіального центру.</w:t>
      </w:r>
    </w:p>
    <w:p w:rsidR="00F03AC8" w:rsidRDefault="00F03AC8" w:rsidP="00F03AC8">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Через анкетування, опитування, співбесіди з підопічними, їх відгуками, спостереженням за роботою соціальних робітників та працівників, аналіз ділової документації працівників можна стверджувати про якісні зрушення в роботі всіх відділень територіального центру.</w:t>
      </w:r>
    </w:p>
    <w:p w:rsidR="00F03AC8" w:rsidRPr="009A124A" w:rsidRDefault="00F03AC8" w:rsidP="00F03AC8">
      <w:pPr>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внутрішньої оцінки якості надання соціальних послуг територіальним центром 99% підопічних задоволені якістю надання соціальних послуг.</w:t>
      </w:r>
    </w:p>
    <w:p w:rsidR="00B33BFF" w:rsidRDefault="00B33BFF" w:rsidP="00537E43">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Спираючись на позитивний досвід впровадження Державних стандартів соціальних послуг, у тому числі інноваційних,  вразливим верствам населення  територіальний центр постійно має на меті надавати послуги орієнтовані на результат і на потреби клієнта, втілювати в життя методологію з використанням інформаційних технологій, яка дозволить мешканцям територіальної громади міста Покров отримати необхідні, якісні соціальні послуги без зайвого клопоту, за місцем проживання, економлячи час та зусилля.</w:t>
      </w:r>
    </w:p>
    <w:p w:rsidR="00B20B54" w:rsidRDefault="00B33BFF" w:rsidP="007C3878">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цією метою, взявши до уваги результативну роботу колективу територіального центру в умовах самоізоляції населення міста у віці 60+, вміння швидко переорієнтовуватись в надзвичайних ситуаціях, оптимізуватись та бути наполегливими під час виконання завдань поставлених міською владою задля соціального захисту та підвищення якості життя наших ветеранів  слід розширювати  спектр соціальних  </w:t>
      </w:r>
      <w:proofErr w:type="spellStart"/>
      <w:r>
        <w:rPr>
          <w:rFonts w:ascii="Times New Roman" w:hAnsi="Times New Roman" w:cs="Times New Roman"/>
          <w:sz w:val="28"/>
          <w:szCs w:val="28"/>
          <w:lang w:val="uk-UA"/>
        </w:rPr>
        <w:t>онлайн</w:t>
      </w:r>
      <w:proofErr w:type="spellEnd"/>
      <w:r>
        <w:rPr>
          <w:rFonts w:ascii="Times New Roman" w:hAnsi="Times New Roman" w:cs="Times New Roman"/>
          <w:sz w:val="28"/>
          <w:szCs w:val="28"/>
          <w:lang w:val="uk-UA"/>
        </w:rPr>
        <w:t xml:space="preserve"> - послуг, як інноваційної складової соціальної роботи з людьми похилого віку, громадянами з інвалідністю та тими, хто потр</w:t>
      </w:r>
      <w:r w:rsidR="007C3878">
        <w:rPr>
          <w:rFonts w:ascii="Times New Roman" w:hAnsi="Times New Roman" w:cs="Times New Roman"/>
          <w:sz w:val="28"/>
          <w:szCs w:val="28"/>
          <w:lang w:val="uk-UA"/>
        </w:rPr>
        <w:t>апив в складну життєву ситуацію.</w:t>
      </w:r>
    </w:p>
    <w:p w:rsidR="008B79B7" w:rsidRDefault="008B79B7" w:rsidP="007C3878">
      <w:pPr>
        <w:spacing w:after="0" w:line="24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проведений аналіз працівники територіального центру</w:t>
      </w:r>
      <w:r w:rsidR="007D3E16">
        <w:rPr>
          <w:rFonts w:ascii="Times New Roman" w:hAnsi="Times New Roman" w:cs="Times New Roman"/>
          <w:sz w:val="28"/>
          <w:szCs w:val="28"/>
          <w:lang w:val="uk-UA"/>
        </w:rPr>
        <w:t xml:space="preserve"> на 2021 рік окреслили наступні пріоритетні завдання:</w:t>
      </w:r>
    </w:p>
    <w:p w:rsidR="007D3E16" w:rsidRDefault="007D3E16" w:rsidP="007C3878">
      <w:pPr>
        <w:spacing w:after="0" w:line="240" w:lineRule="atLeast"/>
        <w:ind w:firstLine="708"/>
        <w:jc w:val="both"/>
        <w:rPr>
          <w:rFonts w:ascii="Times New Roman" w:hAnsi="Times New Roman" w:cs="Times New Roman"/>
          <w:sz w:val="28"/>
          <w:szCs w:val="28"/>
          <w:lang w:val="uk-UA"/>
        </w:rPr>
      </w:pPr>
    </w:p>
    <w:p w:rsidR="007D3E16"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1. Забезпечувати доступність соціальних послуг з урахуванням індивідуальних потреб громадян.</w:t>
      </w:r>
    </w:p>
    <w:p w:rsidR="007D3E16" w:rsidRPr="00B273BD" w:rsidRDefault="007D3E16" w:rsidP="007D3E16">
      <w:pPr>
        <w:spacing w:after="0" w:line="240" w:lineRule="atLeast"/>
        <w:jc w:val="both"/>
        <w:rPr>
          <w:rFonts w:ascii="Times New Roman" w:hAnsi="Times New Roman" w:cs="Times New Roman"/>
          <w:sz w:val="28"/>
          <w:szCs w:val="28"/>
          <w:lang w:val="uk-UA"/>
        </w:rPr>
      </w:pPr>
    </w:p>
    <w:p w:rsidR="007D3E16" w:rsidRPr="00B273BD"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2. Удосконалювати механізми та форми інформування населення про наявні соціальні послуги у відповідності до державних стандартів через ЗМІ, сторінки територіального центру в соціальних мережах, друковану продукцію тощо.</w:t>
      </w:r>
    </w:p>
    <w:p w:rsidR="007D3E16" w:rsidRPr="00B273BD" w:rsidRDefault="007D3E16" w:rsidP="007D3E16">
      <w:pPr>
        <w:spacing w:after="0" w:line="240" w:lineRule="atLeast"/>
        <w:jc w:val="center"/>
        <w:rPr>
          <w:rFonts w:ascii="Times New Roman" w:hAnsi="Times New Roman" w:cs="Times New Roman"/>
          <w:sz w:val="28"/>
          <w:szCs w:val="28"/>
          <w:lang w:val="uk-UA"/>
        </w:rPr>
      </w:pPr>
      <w:r w:rsidRPr="00B273BD">
        <w:rPr>
          <w:rFonts w:ascii="Times New Roman" w:hAnsi="Times New Roman" w:cs="Times New Roman"/>
          <w:sz w:val="28"/>
          <w:szCs w:val="28"/>
          <w:lang w:val="uk-UA"/>
        </w:rPr>
        <w:t xml:space="preserve">                                                                                     </w:t>
      </w:r>
    </w:p>
    <w:p w:rsidR="007D3E16" w:rsidRDefault="007D3E16" w:rsidP="007D3E16">
      <w:pPr>
        <w:spacing w:after="0" w:line="240" w:lineRule="atLeast"/>
        <w:rPr>
          <w:rFonts w:ascii="Times New Roman" w:hAnsi="Times New Roman" w:cs="Times New Roman"/>
          <w:sz w:val="28"/>
          <w:szCs w:val="28"/>
          <w:lang w:val="uk-UA"/>
        </w:rPr>
      </w:pPr>
      <w:r w:rsidRPr="00B273BD">
        <w:rPr>
          <w:rFonts w:ascii="Times New Roman" w:hAnsi="Times New Roman" w:cs="Times New Roman"/>
          <w:sz w:val="28"/>
          <w:szCs w:val="28"/>
          <w:lang w:val="uk-UA"/>
        </w:rPr>
        <w:t>3. Проводити моніторинг та оцінювання якості надання соціальних послуг для забезпечення розвитку доступності, прозорості їх надання, стимулювання працівників, які надають соціальні послуги, до підвищення їх якості.</w:t>
      </w:r>
    </w:p>
    <w:p w:rsidR="007D3E16" w:rsidRPr="00B273BD" w:rsidRDefault="007D3E16" w:rsidP="007D3E16">
      <w:pPr>
        <w:spacing w:after="0" w:line="240" w:lineRule="atLeast"/>
        <w:rPr>
          <w:rFonts w:ascii="Times New Roman" w:hAnsi="Times New Roman" w:cs="Times New Roman"/>
          <w:sz w:val="28"/>
          <w:szCs w:val="28"/>
          <w:lang w:val="uk-UA"/>
        </w:rPr>
      </w:pPr>
    </w:p>
    <w:p w:rsidR="007D3E16" w:rsidRPr="00B273BD" w:rsidRDefault="007D3E16" w:rsidP="007D3E16">
      <w:pPr>
        <w:spacing w:after="0" w:line="240" w:lineRule="atLeast"/>
        <w:rPr>
          <w:rFonts w:ascii="Times New Roman" w:hAnsi="Times New Roman" w:cs="Times New Roman"/>
          <w:sz w:val="28"/>
          <w:szCs w:val="28"/>
          <w:lang w:val="uk-UA"/>
        </w:rPr>
      </w:pPr>
      <w:r w:rsidRPr="00B273BD">
        <w:rPr>
          <w:rFonts w:ascii="Times New Roman" w:hAnsi="Times New Roman" w:cs="Times New Roman"/>
          <w:sz w:val="28"/>
          <w:szCs w:val="28"/>
          <w:lang w:val="uk-UA"/>
        </w:rPr>
        <w:t xml:space="preserve">4. Створювати систему послуг, яка відтерміновує час, коли особа похилого віку, особа з інвалідністю потребуватиме постійної сторонньої допомоги </w:t>
      </w:r>
      <w:r w:rsidRPr="00B273BD">
        <w:rPr>
          <w:rFonts w:ascii="Times New Roman" w:hAnsi="Times New Roman" w:cs="Times New Roman"/>
          <w:sz w:val="28"/>
          <w:szCs w:val="28"/>
          <w:lang w:val="uk-UA"/>
        </w:rPr>
        <w:lastRenderedPageBreak/>
        <w:t xml:space="preserve">через активні форми роботи: Університет </w:t>
      </w:r>
      <w:r w:rsidRPr="00B273BD">
        <w:rPr>
          <w:rFonts w:ascii="Times New Roman" w:hAnsi="Times New Roman" w:cs="Times New Roman"/>
          <w:sz w:val="28"/>
          <w:szCs w:val="28"/>
          <w:lang w:val="en-US"/>
        </w:rPr>
        <w:t>III</w:t>
      </w:r>
      <w:r w:rsidRPr="00B273BD">
        <w:rPr>
          <w:rFonts w:ascii="Times New Roman" w:hAnsi="Times New Roman" w:cs="Times New Roman"/>
          <w:sz w:val="28"/>
          <w:szCs w:val="28"/>
          <w:lang w:val="uk-UA"/>
        </w:rPr>
        <w:t xml:space="preserve"> віку, клуби за інтересами, майстерню психологічної підтримки, активний відпочинок, участь у міських фестивалях, конкурсах,проектах тощо.</w:t>
      </w:r>
    </w:p>
    <w:p w:rsidR="007D3E16" w:rsidRDefault="007D3E16" w:rsidP="007D3E16">
      <w:pPr>
        <w:spacing w:after="0" w:line="240" w:lineRule="atLeast"/>
        <w:jc w:val="both"/>
        <w:rPr>
          <w:rFonts w:ascii="Times New Roman" w:hAnsi="Times New Roman" w:cs="Times New Roman"/>
          <w:sz w:val="28"/>
          <w:szCs w:val="28"/>
          <w:lang w:val="uk-UA"/>
        </w:rPr>
      </w:pPr>
    </w:p>
    <w:p w:rsidR="007D3E16"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5. Здійснювати підвищення кваліфікації соціальних працівників на робочих місцях, у тому числі, підвищення кваліфікації з елементами дистанційного навчання та атестації.</w:t>
      </w:r>
    </w:p>
    <w:p w:rsidR="007D3E16" w:rsidRDefault="007D3E16" w:rsidP="007D3E16">
      <w:pPr>
        <w:spacing w:after="0" w:line="240" w:lineRule="atLeast"/>
        <w:jc w:val="both"/>
        <w:rPr>
          <w:rFonts w:ascii="Times New Roman" w:hAnsi="Times New Roman" w:cs="Times New Roman"/>
          <w:sz w:val="28"/>
          <w:szCs w:val="28"/>
          <w:lang w:val="uk-UA"/>
        </w:rPr>
      </w:pPr>
    </w:p>
    <w:p w:rsidR="007D3E16" w:rsidRPr="00B273BD" w:rsidRDefault="007D3E16" w:rsidP="007D3E16">
      <w:pPr>
        <w:spacing w:after="0" w:line="240" w:lineRule="atLeast"/>
        <w:jc w:val="both"/>
        <w:rPr>
          <w:rFonts w:ascii="Times New Roman" w:hAnsi="Times New Roman" w:cs="Times New Roman"/>
          <w:sz w:val="28"/>
          <w:szCs w:val="28"/>
          <w:lang w:val="uk-UA"/>
        </w:rPr>
      </w:pPr>
      <w:r w:rsidRPr="00B273BD">
        <w:rPr>
          <w:rFonts w:ascii="Times New Roman" w:hAnsi="Times New Roman" w:cs="Times New Roman"/>
          <w:sz w:val="28"/>
          <w:szCs w:val="28"/>
          <w:lang w:val="uk-UA"/>
        </w:rPr>
        <w:t>6. Продовжувати залучення соціальних інвестицій, здійснення фандрайзингової діяльності з метою залучення додаткових коштів для надання якісних соціальних послуг.</w:t>
      </w:r>
    </w:p>
    <w:p w:rsidR="007D3E16" w:rsidRDefault="007D3E16" w:rsidP="007D3E16">
      <w:pPr>
        <w:spacing w:after="0" w:line="240" w:lineRule="atLeast"/>
        <w:rPr>
          <w:rFonts w:ascii="Times New Roman" w:eastAsia="Andale Sans UI" w:hAnsi="Times New Roman" w:cs="Times New Roman"/>
          <w:kern w:val="2"/>
          <w:sz w:val="28"/>
          <w:szCs w:val="28"/>
          <w:lang w:val="uk-UA" w:eastAsia="ru-RU"/>
        </w:rPr>
      </w:pPr>
    </w:p>
    <w:p w:rsidR="007D3E16" w:rsidRPr="007B1862" w:rsidRDefault="007D3E16" w:rsidP="007D3E16">
      <w:pPr>
        <w:spacing w:after="0" w:line="240" w:lineRule="atLeast"/>
        <w:rPr>
          <w:rFonts w:ascii="Times New Roman" w:hAnsi="Times New Roman" w:cs="Times New Roman"/>
          <w:sz w:val="28"/>
          <w:szCs w:val="28"/>
          <w:lang w:val="uk-UA"/>
        </w:rPr>
      </w:pPr>
    </w:p>
    <w:p w:rsidR="007D3E16" w:rsidRDefault="007D3E16" w:rsidP="007D3E16">
      <w:pPr>
        <w:rPr>
          <w:rFonts w:ascii="Times New Roman" w:hAnsi="Times New Roman" w:cs="Times New Roman"/>
          <w:sz w:val="28"/>
          <w:szCs w:val="28"/>
          <w:lang w:val="uk-UA"/>
        </w:rPr>
      </w:pPr>
    </w:p>
    <w:p w:rsidR="00A973E9" w:rsidRDefault="00305B35" w:rsidP="00305B35">
      <w:pPr>
        <w:tabs>
          <w:tab w:val="left" w:pos="2310"/>
        </w:tabs>
        <w:spacing w:after="0" w:line="24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05B35" w:rsidRDefault="00305B35" w:rsidP="00305B35">
      <w:pPr>
        <w:tabs>
          <w:tab w:val="left" w:pos="2310"/>
        </w:tabs>
        <w:spacing w:after="0" w:line="240" w:lineRule="atLeast"/>
        <w:jc w:val="both"/>
        <w:rPr>
          <w:rFonts w:ascii="Times New Roman" w:hAnsi="Times New Roman" w:cs="Times New Roman"/>
          <w:sz w:val="28"/>
          <w:szCs w:val="28"/>
          <w:lang w:val="uk-UA"/>
        </w:rPr>
      </w:pPr>
    </w:p>
    <w:p w:rsidR="00305B35" w:rsidRPr="00DD0DC7" w:rsidRDefault="00305B35" w:rsidP="00305B35">
      <w:pPr>
        <w:tabs>
          <w:tab w:val="left" w:pos="2310"/>
        </w:tabs>
        <w:spacing w:after="0" w:line="240" w:lineRule="atLeast"/>
        <w:jc w:val="both"/>
        <w:rPr>
          <w:rFonts w:ascii="Times New Roman" w:hAnsi="Times New Roman" w:cs="Times New Roman"/>
          <w:sz w:val="28"/>
          <w:szCs w:val="28"/>
          <w:lang w:val="uk-UA"/>
        </w:rPr>
      </w:pPr>
    </w:p>
    <w:p w:rsidR="00883ED6" w:rsidRPr="000E3102" w:rsidRDefault="00883ED6" w:rsidP="007C387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Директор територіального центру                                      Н.Е.Даниленко</w:t>
      </w:r>
    </w:p>
    <w:sectPr w:rsidR="00883ED6" w:rsidRPr="000E3102" w:rsidSect="00E45749">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47" w:rsidRDefault="003E0B47" w:rsidP="006B7CCB">
      <w:pPr>
        <w:spacing w:after="0" w:line="240" w:lineRule="auto"/>
      </w:pPr>
      <w:r>
        <w:separator/>
      </w:r>
    </w:p>
  </w:endnote>
  <w:endnote w:type="continuationSeparator" w:id="0">
    <w:p w:rsidR="003E0B47" w:rsidRDefault="003E0B47" w:rsidP="006B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03640"/>
      <w:docPartObj>
        <w:docPartGallery w:val="Page Numbers (Bottom of Page)"/>
        <w:docPartUnique/>
      </w:docPartObj>
    </w:sdtPr>
    <w:sdtEndPr/>
    <w:sdtContent>
      <w:p w:rsidR="006B7CCB" w:rsidRDefault="006B7CCB">
        <w:pPr>
          <w:pStyle w:val="a5"/>
          <w:jc w:val="right"/>
        </w:pPr>
        <w:r>
          <w:fldChar w:fldCharType="begin"/>
        </w:r>
        <w:r>
          <w:instrText>PAGE   \* MERGEFORMAT</w:instrText>
        </w:r>
        <w:r>
          <w:fldChar w:fldCharType="separate"/>
        </w:r>
        <w:r w:rsidR="002D4CBF">
          <w:rPr>
            <w:noProof/>
          </w:rPr>
          <w:t>12</w:t>
        </w:r>
        <w:r>
          <w:fldChar w:fldCharType="end"/>
        </w:r>
      </w:p>
    </w:sdtContent>
  </w:sdt>
  <w:p w:rsidR="006B7CCB" w:rsidRDefault="006B7C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47" w:rsidRDefault="003E0B47" w:rsidP="006B7CCB">
      <w:pPr>
        <w:spacing w:after="0" w:line="240" w:lineRule="auto"/>
      </w:pPr>
      <w:r>
        <w:separator/>
      </w:r>
    </w:p>
  </w:footnote>
  <w:footnote w:type="continuationSeparator" w:id="0">
    <w:p w:rsidR="003E0B47" w:rsidRDefault="003E0B47" w:rsidP="006B7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08E"/>
    <w:multiLevelType w:val="hybridMultilevel"/>
    <w:tmpl w:val="C88C4CB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548207A"/>
    <w:multiLevelType w:val="hybridMultilevel"/>
    <w:tmpl w:val="DBB6612C"/>
    <w:lvl w:ilvl="0" w:tplc="E8D6E21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9565C"/>
    <w:multiLevelType w:val="hybridMultilevel"/>
    <w:tmpl w:val="BFB662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239A4"/>
    <w:multiLevelType w:val="hybridMultilevel"/>
    <w:tmpl w:val="0BEC9AFC"/>
    <w:lvl w:ilvl="0" w:tplc="A00C887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4C7BC4"/>
    <w:multiLevelType w:val="hybridMultilevel"/>
    <w:tmpl w:val="DBAE21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4D"/>
    <w:rsid w:val="0000529B"/>
    <w:rsid w:val="000066D4"/>
    <w:rsid w:val="000079A3"/>
    <w:rsid w:val="00016AEA"/>
    <w:rsid w:val="00021B32"/>
    <w:rsid w:val="0003135E"/>
    <w:rsid w:val="0004084F"/>
    <w:rsid w:val="00041CA2"/>
    <w:rsid w:val="00046DF7"/>
    <w:rsid w:val="0008624D"/>
    <w:rsid w:val="0008640D"/>
    <w:rsid w:val="00097162"/>
    <w:rsid w:val="000A70D1"/>
    <w:rsid w:val="000B7B5F"/>
    <w:rsid w:val="000E3102"/>
    <w:rsid w:val="000E60B0"/>
    <w:rsid w:val="00100DCF"/>
    <w:rsid w:val="001070BB"/>
    <w:rsid w:val="00115666"/>
    <w:rsid w:val="00133FFD"/>
    <w:rsid w:val="0013452D"/>
    <w:rsid w:val="00146258"/>
    <w:rsid w:val="001810C4"/>
    <w:rsid w:val="001966D0"/>
    <w:rsid w:val="001A0F5B"/>
    <w:rsid w:val="001A156D"/>
    <w:rsid w:val="001D6107"/>
    <w:rsid w:val="00206015"/>
    <w:rsid w:val="00222C26"/>
    <w:rsid w:val="00223A53"/>
    <w:rsid w:val="00227BA4"/>
    <w:rsid w:val="00227F84"/>
    <w:rsid w:val="00233B14"/>
    <w:rsid w:val="0024269A"/>
    <w:rsid w:val="0028736F"/>
    <w:rsid w:val="002916C4"/>
    <w:rsid w:val="00295B9B"/>
    <w:rsid w:val="002B26A0"/>
    <w:rsid w:val="002D4CBF"/>
    <w:rsid w:val="002E3773"/>
    <w:rsid w:val="00303C04"/>
    <w:rsid w:val="00305B35"/>
    <w:rsid w:val="00306F32"/>
    <w:rsid w:val="00326345"/>
    <w:rsid w:val="003D0F60"/>
    <w:rsid w:val="003D2C85"/>
    <w:rsid w:val="003D5A01"/>
    <w:rsid w:val="003E0B47"/>
    <w:rsid w:val="003E2385"/>
    <w:rsid w:val="004052BD"/>
    <w:rsid w:val="00435688"/>
    <w:rsid w:val="004704E3"/>
    <w:rsid w:val="004855D3"/>
    <w:rsid w:val="004A4508"/>
    <w:rsid w:val="004A7417"/>
    <w:rsid w:val="004B45C1"/>
    <w:rsid w:val="004C395D"/>
    <w:rsid w:val="0051713C"/>
    <w:rsid w:val="00520858"/>
    <w:rsid w:val="005221F6"/>
    <w:rsid w:val="00537E43"/>
    <w:rsid w:val="00557DD1"/>
    <w:rsid w:val="00593E1E"/>
    <w:rsid w:val="005A7040"/>
    <w:rsid w:val="005D19B2"/>
    <w:rsid w:val="005F630F"/>
    <w:rsid w:val="00601A14"/>
    <w:rsid w:val="00611DE6"/>
    <w:rsid w:val="00614EE6"/>
    <w:rsid w:val="00627A68"/>
    <w:rsid w:val="00660239"/>
    <w:rsid w:val="0068036D"/>
    <w:rsid w:val="006B7CCB"/>
    <w:rsid w:val="006E7106"/>
    <w:rsid w:val="007174B1"/>
    <w:rsid w:val="00726087"/>
    <w:rsid w:val="00733354"/>
    <w:rsid w:val="0073664A"/>
    <w:rsid w:val="00742815"/>
    <w:rsid w:val="0077131A"/>
    <w:rsid w:val="00772856"/>
    <w:rsid w:val="0078778A"/>
    <w:rsid w:val="007971A9"/>
    <w:rsid w:val="007A6768"/>
    <w:rsid w:val="007C3878"/>
    <w:rsid w:val="007D34BF"/>
    <w:rsid w:val="007D3E16"/>
    <w:rsid w:val="007F679E"/>
    <w:rsid w:val="00812717"/>
    <w:rsid w:val="00815575"/>
    <w:rsid w:val="00820435"/>
    <w:rsid w:val="00832819"/>
    <w:rsid w:val="008525BB"/>
    <w:rsid w:val="00873828"/>
    <w:rsid w:val="00883ED6"/>
    <w:rsid w:val="008B13D2"/>
    <w:rsid w:val="008B2667"/>
    <w:rsid w:val="008B3BE3"/>
    <w:rsid w:val="008B79B7"/>
    <w:rsid w:val="008F078D"/>
    <w:rsid w:val="009034FF"/>
    <w:rsid w:val="00904C5A"/>
    <w:rsid w:val="00907456"/>
    <w:rsid w:val="00921E8C"/>
    <w:rsid w:val="00922700"/>
    <w:rsid w:val="00925802"/>
    <w:rsid w:val="00942703"/>
    <w:rsid w:val="009515AE"/>
    <w:rsid w:val="009610E8"/>
    <w:rsid w:val="009676FC"/>
    <w:rsid w:val="0097383B"/>
    <w:rsid w:val="0099477E"/>
    <w:rsid w:val="00996D7A"/>
    <w:rsid w:val="009A124A"/>
    <w:rsid w:val="009A6E9A"/>
    <w:rsid w:val="009B5F42"/>
    <w:rsid w:val="009D6BC7"/>
    <w:rsid w:val="009E0F5F"/>
    <w:rsid w:val="00A04748"/>
    <w:rsid w:val="00A14F49"/>
    <w:rsid w:val="00A342B6"/>
    <w:rsid w:val="00A41511"/>
    <w:rsid w:val="00A52189"/>
    <w:rsid w:val="00A52845"/>
    <w:rsid w:val="00A57926"/>
    <w:rsid w:val="00A831BF"/>
    <w:rsid w:val="00A878E6"/>
    <w:rsid w:val="00A90F27"/>
    <w:rsid w:val="00A973E9"/>
    <w:rsid w:val="00AA4CD9"/>
    <w:rsid w:val="00AB2759"/>
    <w:rsid w:val="00AD3788"/>
    <w:rsid w:val="00AD5DE2"/>
    <w:rsid w:val="00AD7BD9"/>
    <w:rsid w:val="00B02797"/>
    <w:rsid w:val="00B03EC1"/>
    <w:rsid w:val="00B04C8A"/>
    <w:rsid w:val="00B11B68"/>
    <w:rsid w:val="00B14F3A"/>
    <w:rsid w:val="00B17064"/>
    <w:rsid w:val="00B20B54"/>
    <w:rsid w:val="00B219ED"/>
    <w:rsid w:val="00B23115"/>
    <w:rsid w:val="00B23EAD"/>
    <w:rsid w:val="00B254AF"/>
    <w:rsid w:val="00B25751"/>
    <w:rsid w:val="00B33BFF"/>
    <w:rsid w:val="00B556F1"/>
    <w:rsid w:val="00B615D4"/>
    <w:rsid w:val="00B75652"/>
    <w:rsid w:val="00BA37D8"/>
    <w:rsid w:val="00BA7F2B"/>
    <w:rsid w:val="00BB392A"/>
    <w:rsid w:val="00BE68A9"/>
    <w:rsid w:val="00BE6DC7"/>
    <w:rsid w:val="00BF2030"/>
    <w:rsid w:val="00C039A3"/>
    <w:rsid w:val="00C1371F"/>
    <w:rsid w:val="00C5733F"/>
    <w:rsid w:val="00C701E5"/>
    <w:rsid w:val="00C71D0D"/>
    <w:rsid w:val="00C75F2F"/>
    <w:rsid w:val="00C82A8A"/>
    <w:rsid w:val="00C87A8C"/>
    <w:rsid w:val="00C904C5"/>
    <w:rsid w:val="00C90AEF"/>
    <w:rsid w:val="00C912DC"/>
    <w:rsid w:val="00CD657F"/>
    <w:rsid w:val="00CE1BD4"/>
    <w:rsid w:val="00CF6F76"/>
    <w:rsid w:val="00D02BA4"/>
    <w:rsid w:val="00D16F7F"/>
    <w:rsid w:val="00D557DB"/>
    <w:rsid w:val="00D579E1"/>
    <w:rsid w:val="00D97C81"/>
    <w:rsid w:val="00DA19D5"/>
    <w:rsid w:val="00DB3C47"/>
    <w:rsid w:val="00DC2738"/>
    <w:rsid w:val="00DD0DC7"/>
    <w:rsid w:val="00DF6D9B"/>
    <w:rsid w:val="00E03E30"/>
    <w:rsid w:val="00E45749"/>
    <w:rsid w:val="00E67235"/>
    <w:rsid w:val="00E7095E"/>
    <w:rsid w:val="00E7388D"/>
    <w:rsid w:val="00E8189A"/>
    <w:rsid w:val="00EB54A2"/>
    <w:rsid w:val="00EB669E"/>
    <w:rsid w:val="00EC6F6E"/>
    <w:rsid w:val="00EE2B3A"/>
    <w:rsid w:val="00F03AC8"/>
    <w:rsid w:val="00F129CD"/>
    <w:rsid w:val="00F165EA"/>
    <w:rsid w:val="00F17B6B"/>
    <w:rsid w:val="00F21438"/>
    <w:rsid w:val="00F21CEF"/>
    <w:rsid w:val="00F359A2"/>
    <w:rsid w:val="00F42A8C"/>
    <w:rsid w:val="00F522A5"/>
    <w:rsid w:val="00F524DD"/>
    <w:rsid w:val="00F72640"/>
    <w:rsid w:val="00F7304F"/>
    <w:rsid w:val="00F97AFC"/>
    <w:rsid w:val="00FB618C"/>
    <w:rsid w:val="00FC4620"/>
    <w:rsid w:val="00FF5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CCB"/>
  </w:style>
  <w:style w:type="paragraph" w:styleId="a5">
    <w:name w:val="footer"/>
    <w:basedOn w:val="a"/>
    <w:link w:val="a6"/>
    <w:uiPriority w:val="99"/>
    <w:unhideWhenUsed/>
    <w:rsid w:val="006B7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CCB"/>
  </w:style>
  <w:style w:type="character" w:styleId="a7">
    <w:name w:val="Strong"/>
    <w:basedOn w:val="a0"/>
    <w:uiPriority w:val="22"/>
    <w:qFormat/>
    <w:rsid w:val="001966D0"/>
    <w:rPr>
      <w:b/>
      <w:bCs/>
    </w:rPr>
  </w:style>
  <w:style w:type="paragraph" w:styleId="a8">
    <w:name w:val="Balloon Text"/>
    <w:basedOn w:val="a"/>
    <w:link w:val="a9"/>
    <w:uiPriority w:val="99"/>
    <w:semiHidden/>
    <w:unhideWhenUsed/>
    <w:rsid w:val="001A15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56D"/>
    <w:rPr>
      <w:rFonts w:ascii="Tahoma" w:hAnsi="Tahoma" w:cs="Tahoma"/>
      <w:sz w:val="16"/>
      <w:szCs w:val="16"/>
    </w:rPr>
  </w:style>
  <w:style w:type="paragraph" w:styleId="aa">
    <w:name w:val="No Spacing"/>
    <w:uiPriority w:val="1"/>
    <w:qFormat/>
    <w:rsid w:val="007174B1"/>
    <w:pPr>
      <w:spacing w:after="0" w:line="240" w:lineRule="auto"/>
    </w:pPr>
  </w:style>
  <w:style w:type="paragraph" w:styleId="ab">
    <w:name w:val="List Paragraph"/>
    <w:basedOn w:val="a"/>
    <w:uiPriority w:val="34"/>
    <w:qFormat/>
    <w:rsid w:val="00557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C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CCB"/>
  </w:style>
  <w:style w:type="paragraph" w:styleId="a5">
    <w:name w:val="footer"/>
    <w:basedOn w:val="a"/>
    <w:link w:val="a6"/>
    <w:uiPriority w:val="99"/>
    <w:unhideWhenUsed/>
    <w:rsid w:val="006B7C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CCB"/>
  </w:style>
  <w:style w:type="character" w:styleId="a7">
    <w:name w:val="Strong"/>
    <w:basedOn w:val="a0"/>
    <w:uiPriority w:val="22"/>
    <w:qFormat/>
    <w:rsid w:val="001966D0"/>
    <w:rPr>
      <w:b/>
      <w:bCs/>
    </w:rPr>
  </w:style>
  <w:style w:type="paragraph" w:styleId="a8">
    <w:name w:val="Balloon Text"/>
    <w:basedOn w:val="a"/>
    <w:link w:val="a9"/>
    <w:uiPriority w:val="99"/>
    <w:semiHidden/>
    <w:unhideWhenUsed/>
    <w:rsid w:val="001A15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156D"/>
    <w:rPr>
      <w:rFonts w:ascii="Tahoma" w:hAnsi="Tahoma" w:cs="Tahoma"/>
      <w:sz w:val="16"/>
      <w:szCs w:val="16"/>
    </w:rPr>
  </w:style>
  <w:style w:type="paragraph" w:styleId="aa">
    <w:name w:val="No Spacing"/>
    <w:uiPriority w:val="1"/>
    <w:qFormat/>
    <w:rsid w:val="007174B1"/>
    <w:pPr>
      <w:spacing w:after="0" w:line="240" w:lineRule="auto"/>
    </w:pPr>
  </w:style>
  <w:style w:type="paragraph" w:styleId="ab">
    <w:name w:val="List Paragraph"/>
    <w:basedOn w:val="a"/>
    <w:uiPriority w:val="34"/>
    <w:qFormat/>
    <w:rsid w:val="0055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0"/>
      <c:rotY val="0"/>
      <c:rAngAx val="0"/>
      <c:perspective val="20"/>
    </c:view3D>
    <c:floor>
      <c:thickness val="0"/>
    </c:floor>
    <c:sideWall>
      <c:thickness val="0"/>
    </c:sideWall>
    <c:backWall>
      <c:thickness val="0"/>
    </c:backWall>
    <c:plotArea>
      <c:layout>
        <c:manualLayout>
          <c:layoutTarget val="inner"/>
          <c:xMode val="edge"/>
          <c:yMode val="edge"/>
          <c:x val="2.5462962962962962E-2"/>
          <c:y val="0"/>
          <c:w val="0.94907407407407407"/>
          <c:h val="0.91304211973503313"/>
        </c:manualLayout>
      </c:layout>
      <c:bar3DChart>
        <c:barDir val="col"/>
        <c:grouping val="stacked"/>
        <c:varyColors val="0"/>
        <c:ser>
          <c:idx val="0"/>
          <c:order val="0"/>
          <c:tx>
            <c:strRef>
              <c:f>Лист1!$B$1</c:f>
              <c:strCache>
                <c:ptCount val="1"/>
                <c:pt idx="0">
                  <c:v>Столбец1</c:v>
                </c:pt>
              </c:strCache>
            </c:strRef>
          </c:tx>
          <c:invertIfNegative val="0"/>
          <c:dLbls>
            <c:dLbl>
              <c:idx val="0"/>
              <c:layout>
                <c:manualLayout>
                  <c:x val="0"/>
                  <c:y val="3.968253968253968E-3"/>
                </c:manualLayout>
              </c:layout>
              <c:tx>
                <c:rich>
                  <a:bodyPr/>
                  <a:lstStyle/>
                  <a:p>
                    <a:r>
                      <a:rPr lang="uk-UA" sz="1100" b="1"/>
                      <a:t>152</a:t>
                    </a:r>
                    <a:r>
                      <a:rPr lang="uk-UA" sz="1100" b="1" baseline="0"/>
                      <a:t> 450</a:t>
                    </a:r>
                    <a:endParaRPr lang="en-US" sz="1100" b="1"/>
                  </a:p>
                </c:rich>
              </c:tx>
              <c:showLegendKey val="0"/>
              <c:showVal val="1"/>
              <c:showCatName val="0"/>
              <c:showSerName val="0"/>
              <c:showPercent val="0"/>
              <c:showBubbleSize val="0"/>
            </c:dLbl>
            <c:dLbl>
              <c:idx val="1"/>
              <c:layout>
                <c:manualLayout>
                  <c:x val="-2.3148148148148147E-3"/>
                  <c:y val="-3.5714285714285712E-2"/>
                </c:manualLayout>
              </c:layout>
              <c:tx>
                <c:rich>
                  <a:bodyPr/>
                  <a:lstStyle/>
                  <a:p>
                    <a:r>
                      <a:rPr lang="en-US" sz="1100" b="1"/>
                      <a:t>163</a:t>
                    </a:r>
                    <a:r>
                      <a:rPr lang="uk-UA" sz="1100" b="1"/>
                      <a:t> </a:t>
                    </a:r>
                    <a:r>
                      <a:rPr lang="en-US" sz="1100" b="1"/>
                      <a:t>846</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152450</c:v>
                </c:pt>
                <c:pt idx="1">
                  <c:v>163846</c:v>
                </c:pt>
              </c:numCache>
            </c:numRef>
          </c:val>
        </c:ser>
        <c:dLbls>
          <c:showLegendKey val="0"/>
          <c:showVal val="0"/>
          <c:showCatName val="0"/>
          <c:showSerName val="0"/>
          <c:showPercent val="0"/>
          <c:showBubbleSize val="0"/>
        </c:dLbls>
        <c:gapWidth val="150"/>
        <c:shape val="cylinder"/>
        <c:axId val="50443776"/>
        <c:axId val="50445312"/>
        <c:axId val="0"/>
      </c:bar3DChart>
      <c:catAx>
        <c:axId val="50443776"/>
        <c:scaling>
          <c:orientation val="minMax"/>
        </c:scaling>
        <c:delete val="0"/>
        <c:axPos val="b"/>
        <c:numFmt formatCode="General" sourceLinked="1"/>
        <c:majorTickMark val="out"/>
        <c:minorTickMark val="none"/>
        <c:tickLblPos val="nextTo"/>
        <c:crossAx val="50445312"/>
        <c:crosses val="autoZero"/>
        <c:auto val="1"/>
        <c:lblAlgn val="ctr"/>
        <c:lblOffset val="100"/>
        <c:noMultiLvlLbl val="0"/>
      </c:catAx>
      <c:valAx>
        <c:axId val="50445312"/>
        <c:scaling>
          <c:orientation val="minMax"/>
        </c:scaling>
        <c:delete val="1"/>
        <c:axPos val="l"/>
        <c:majorGridlines/>
        <c:numFmt formatCode="General" sourceLinked="1"/>
        <c:majorTickMark val="out"/>
        <c:minorTickMark val="none"/>
        <c:tickLblPos val="nextTo"/>
        <c:crossAx val="50443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Лист1!$B$1</c:f>
              <c:strCache>
                <c:ptCount val="1"/>
                <c:pt idx="0">
                  <c:v>Моніторинг впровадження Державних стандартів соціальних послуг в 2020 році</c:v>
                </c:pt>
              </c:strCache>
            </c:strRef>
          </c:tx>
          <c:invertIfNegative val="0"/>
          <c:dLbls>
            <c:showLegendKey val="0"/>
            <c:showVal val="1"/>
            <c:showCatName val="0"/>
            <c:showSerName val="0"/>
            <c:showPercent val="0"/>
            <c:showBubbleSize val="0"/>
            <c:showLeaderLines val="0"/>
          </c:dLbls>
          <c:cat>
            <c:strRef>
              <c:f>Лист1!$A$2:$A$11</c:f>
              <c:strCache>
                <c:ptCount val="10"/>
                <c:pt idx="0">
                  <c:v>Догляд вдома</c:v>
                </c:pt>
                <c:pt idx="1">
                  <c:v>Соціальна адаптація</c:v>
                </c:pt>
                <c:pt idx="2">
                  <c:v>Надання притулку</c:v>
                </c:pt>
                <c:pt idx="3">
                  <c:v>Кризове та екстр. втручання</c:v>
                </c:pt>
                <c:pt idx="4">
                  <c:v>Консультування</c:v>
                </c:pt>
                <c:pt idx="5">
                  <c:v>Соціальний супровід</c:v>
                </c:pt>
                <c:pt idx="6">
                  <c:v>Соціальна профілактика</c:v>
                </c:pt>
                <c:pt idx="7">
                  <c:v>Представництво інтересів</c:v>
                </c:pt>
                <c:pt idx="8">
                  <c:v>Фіз.супровід осіб з інв. по зору</c:v>
                </c:pt>
                <c:pt idx="9">
                  <c:v>Фіз.супровід осіб з інв. з поруш.ОРА</c:v>
                </c:pt>
              </c:strCache>
            </c:strRef>
          </c:cat>
          <c:val>
            <c:numRef>
              <c:f>Лист1!$B$2:$B$11</c:f>
              <c:numCache>
                <c:formatCode>General</c:formatCode>
                <c:ptCount val="10"/>
                <c:pt idx="0">
                  <c:v>62.2</c:v>
                </c:pt>
                <c:pt idx="1">
                  <c:v>29</c:v>
                </c:pt>
                <c:pt idx="2">
                  <c:v>0.1</c:v>
                </c:pt>
                <c:pt idx="3">
                  <c:v>0.2</c:v>
                </c:pt>
                <c:pt idx="4">
                  <c:v>3</c:v>
                </c:pt>
                <c:pt idx="5">
                  <c:v>1</c:v>
                </c:pt>
                <c:pt idx="6">
                  <c:v>0.1</c:v>
                </c:pt>
                <c:pt idx="7">
                  <c:v>0.4</c:v>
                </c:pt>
                <c:pt idx="8">
                  <c:v>2</c:v>
                </c:pt>
                <c:pt idx="9">
                  <c:v>2</c:v>
                </c:pt>
              </c:numCache>
            </c:numRef>
          </c:val>
        </c:ser>
        <c:dLbls>
          <c:showLegendKey val="0"/>
          <c:showVal val="0"/>
          <c:showCatName val="0"/>
          <c:showSerName val="0"/>
          <c:showPercent val="0"/>
          <c:showBubbleSize val="0"/>
        </c:dLbls>
        <c:gapWidth val="150"/>
        <c:axId val="50354816"/>
        <c:axId val="50418048"/>
      </c:barChart>
      <c:catAx>
        <c:axId val="50354816"/>
        <c:scaling>
          <c:orientation val="minMax"/>
        </c:scaling>
        <c:delete val="0"/>
        <c:axPos val="b"/>
        <c:majorTickMark val="out"/>
        <c:minorTickMark val="none"/>
        <c:tickLblPos val="nextTo"/>
        <c:crossAx val="50418048"/>
        <c:crosses val="autoZero"/>
        <c:auto val="1"/>
        <c:lblAlgn val="ctr"/>
        <c:lblOffset val="100"/>
        <c:noMultiLvlLbl val="0"/>
      </c:catAx>
      <c:valAx>
        <c:axId val="50418048"/>
        <c:scaling>
          <c:orientation val="minMax"/>
        </c:scaling>
        <c:delete val="0"/>
        <c:axPos val="l"/>
        <c:majorGridlines/>
        <c:numFmt formatCode="General" sourceLinked="1"/>
        <c:majorTickMark val="out"/>
        <c:minorTickMark val="none"/>
        <c:tickLblPos val="nextTo"/>
        <c:crossAx val="503548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3148148148148147E-2"/>
                  <c:y val="0.31349206349206349"/>
                </c:manualLayout>
              </c:layout>
              <c:showLegendKey val="0"/>
              <c:showVal val="1"/>
              <c:showCatName val="0"/>
              <c:showSerName val="0"/>
              <c:showPercent val="0"/>
              <c:showBubbleSize val="0"/>
            </c:dLbl>
            <c:dLbl>
              <c:idx val="1"/>
              <c:layout>
                <c:manualLayout>
                  <c:x val="2.0833333333333332E-2"/>
                  <c:y val="0.2976190476190476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1443</c:v>
                </c:pt>
                <c:pt idx="1">
                  <c:v>1821</c:v>
                </c:pt>
              </c:numCache>
            </c:numRef>
          </c:val>
        </c:ser>
        <c:dLbls>
          <c:showLegendKey val="0"/>
          <c:showVal val="0"/>
          <c:showCatName val="0"/>
          <c:showSerName val="0"/>
          <c:showPercent val="0"/>
          <c:showBubbleSize val="0"/>
        </c:dLbls>
        <c:gapWidth val="150"/>
        <c:shape val="cylinder"/>
        <c:axId val="155075328"/>
        <c:axId val="155076864"/>
        <c:axId val="0"/>
      </c:bar3DChart>
      <c:catAx>
        <c:axId val="155075328"/>
        <c:scaling>
          <c:orientation val="minMax"/>
        </c:scaling>
        <c:delete val="0"/>
        <c:axPos val="b"/>
        <c:numFmt formatCode="General" sourceLinked="1"/>
        <c:majorTickMark val="out"/>
        <c:minorTickMark val="none"/>
        <c:tickLblPos val="nextTo"/>
        <c:txPr>
          <a:bodyPr/>
          <a:lstStyle/>
          <a:p>
            <a:pPr>
              <a:defRPr sz="1200" b="1"/>
            </a:pPr>
            <a:endParaRPr lang="ru-RU"/>
          </a:p>
        </c:txPr>
        <c:crossAx val="155076864"/>
        <c:crosses val="autoZero"/>
        <c:auto val="1"/>
        <c:lblAlgn val="ctr"/>
        <c:lblOffset val="100"/>
        <c:noMultiLvlLbl val="0"/>
      </c:catAx>
      <c:valAx>
        <c:axId val="155076864"/>
        <c:scaling>
          <c:orientation val="minMax"/>
          <c:min val="0"/>
        </c:scaling>
        <c:delete val="0"/>
        <c:axPos val="l"/>
        <c:majorGridlines/>
        <c:numFmt formatCode="General" sourceLinked="1"/>
        <c:majorTickMark val="out"/>
        <c:minorTickMark val="none"/>
        <c:tickLblPos val="nextTo"/>
        <c:crossAx val="1550753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Моніторинг кількості громадян яким надано онлайн - послуги</a:t>
            </a:r>
          </a:p>
        </c:rich>
      </c:tx>
      <c:overlay val="0"/>
    </c:title>
    <c:autoTitleDeleted val="0"/>
    <c:plotArea>
      <c:layout/>
      <c:pieChart>
        <c:varyColors val="1"/>
        <c:ser>
          <c:idx val="0"/>
          <c:order val="0"/>
          <c:tx>
            <c:strRef>
              <c:f>Лист1!$B$1</c:f>
              <c:strCache>
                <c:ptCount val="1"/>
                <c:pt idx="0">
                  <c:v>Моніторинг кількості громадян яким надано онлайн - послуги</c:v>
                </c:pt>
              </c:strCache>
            </c:strRef>
          </c:tx>
          <c:explosion val="25"/>
          <c:dLbls>
            <c:showLegendKey val="0"/>
            <c:showVal val="1"/>
            <c:showCatName val="0"/>
            <c:showSerName val="0"/>
            <c:showPercent val="0"/>
            <c:showBubbleSize val="0"/>
            <c:showLeaderLines val="1"/>
          </c:dLbls>
          <c:cat>
            <c:strRef>
              <c:f>Лист1!$A$2:$A$5</c:f>
              <c:strCache>
                <c:ptCount val="4"/>
                <c:pt idx="0">
                  <c:v>Створено електронні кабінети(31 особа)</c:v>
                </c:pt>
                <c:pt idx="1">
                  <c:v>Обслужено за зверненнями на гарячу лінію (281 особа)</c:v>
                </c:pt>
                <c:pt idx="2">
                  <c:v>Залучено до онлайн - занять (92 особи)</c:v>
                </c:pt>
                <c:pt idx="3">
                  <c:v>Подано електронних заяв на обслуговування (87 осіб)</c:v>
                </c:pt>
              </c:strCache>
            </c:strRef>
          </c:cat>
          <c:val>
            <c:numRef>
              <c:f>Лист1!$B$2:$B$5</c:f>
              <c:numCache>
                <c:formatCode>General</c:formatCode>
                <c:ptCount val="4"/>
                <c:pt idx="0">
                  <c:v>31</c:v>
                </c:pt>
                <c:pt idx="1">
                  <c:v>281</c:v>
                </c:pt>
                <c:pt idx="2">
                  <c:v>92</c:v>
                </c:pt>
                <c:pt idx="3">
                  <c:v>87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Моніторинг наданих  інноваційних соціальних  послуг
 територіальним центром</a:t>
            </a:r>
          </a:p>
        </c:rich>
      </c:tx>
      <c:layout>
        <c:manualLayout>
          <c:xMode val="edge"/>
          <c:yMode val="edge"/>
          <c:x val="0.15144665740311872"/>
          <c:y val="2.380952380952380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4806529549466089E-2"/>
          <c:y val="0.25376984126984126"/>
          <c:w val="0.86645603444307229"/>
          <c:h val="0.56925509311336087"/>
        </c:manualLayout>
      </c:layout>
      <c:bar3DChart>
        <c:barDir val="col"/>
        <c:grouping val="clustered"/>
        <c:varyColors val="0"/>
        <c:ser>
          <c:idx val="0"/>
          <c:order val="0"/>
          <c:tx>
            <c:strRef>
              <c:f>Лист1!$B$1</c:f>
              <c:strCache>
                <c:ptCount val="1"/>
                <c:pt idx="0">
                  <c:v>Моніторинг наданих  соціальних  послуг
 територіальним центром
</c:v>
                </c:pt>
              </c:strCache>
            </c:strRef>
          </c:tx>
          <c:invertIfNegative val="0"/>
          <c:dLbls>
            <c:showLegendKey val="0"/>
            <c:showVal val="1"/>
            <c:showCatName val="0"/>
            <c:showSerName val="0"/>
            <c:showPercent val="0"/>
            <c:showBubbleSize val="0"/>
            <c:showLeaderLines val="0"/>
          </c:dLbls>
          <c:cat>
            <c:strRef>
              <c:f>Лист1!$A$2:$A$3</c:f>
              <c:strCache>
                <c:ptCount val="2"/>
                <c:pt idx="0">
                  <c:v> 2019рік</c:v>
                </c:pt>
                <c:pt idx="1">
                  <c:v> 2020 рік</c:v>
                </c:pt>
              </c:strCache>
            </c:strRef>
          </c:cat>
          <c:val>
            <c:numRef>
              <c:f>Лист1!$B$2:$B$3</c:f>
              <c:numCache>
                <c:formatCode>General</c:formatCode>
                <c:ptCount val="2"/>
                <c:pt idx="0">
                  <c:v>6452</c:v>
                </c:pt>
                <c:pt idx="1">
                  <c:v>12626</c:v>
                </c:pt>
              </c:numCache>
            </c:numRef>
          </c:val>
        </c:ser>
        <c:dLbls>
          <c:showLegendKey val="0"/>
          <c:showVal val="0"/>
          <c:showCatName val="0"/>
          <c:showSerName val="0"/>
          <c:showPercent val="0"/>
          <c:showBubbleSize val="0"/>
        </c:dLbls>
        <c:gapWidth val="150"/>
        <c:shape val="box"/>
        <c:axId val="164418304"/>
        <c:axId val="164419840"/>
        <c:axId val="0"/>
      </c:bar3DChart>
      <c:catAx>
        <c:axId val="164418304"/>
        <c:scaling>
          <c:orientation val="minMax"/>
        </c:scaling>
        <c:delete val="0"/>
        <c:axPos val="b"/>
        <c:majorTickMark val="out"/>
        <c:minorTickMark val="none"/>
        <c:tickLblPos val="nextTo"/>
        <c:crossAx val="164419840"/>
        <c:crosses val="autoZero"/>
        <c:auto val="1"/>
        <c:lblAlgn val="ctr"/>
        <c:lblOffset val="100"/>
        <c:noMultiLvlLbl val="0"/>
      </c:catAx>
      <c:valAx>
        <c:axId val="164419840"/>
        <c:scaling>
          <c:orientation val="minMax"/>
        </c:scaling>
        <c:delete val="0"/>
        <c:axPos val="l"/>
        <c:majorGridlines/>
        <c:numFmt formatCode="General" sourceLinked="1"/>
        <c:majorTickMark val="out"/>
        <c:minorTickMark val="none"/>
        <c:tickLblPos val="nextTo"/>
        <c:crossAx val="1644183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Кількість громадян, обслужених територіальним центром</c:v>
                </c:pt>
              </c:strCache>
            </c:strRef>
          </c:tx>
          <c:invertIfNegative val="0"/>
          <c:dLbls>
            <c:dLbl>
              <c:idx val="0"/>
              <c:layout>
                <c:manualLayout>
                  <c:x val="-4.2735042735042739E-3"/>
                  <c:y val="0.1111111111111111"/>
                </c:manualLayout>
              </c:layout>
              <c:showLegendKey val="0"/>
              <c:showVal val="1"/>
              <c:showCatName val="0"/>
              <c:showSerName val="0"/>
              <c:showPercent val="0"/>
              <c:showBubbleSize val="0"/>
            </c:dLbl>
            <c:dLbl>
              <c:idx val="1"/>
              <c:layout>
                <c:manualLayout>
                  <c:x val="2.136752136752215E-3"/>
                  <c:y val="0.2023809523809523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439</c:v>
                </c:pt>
                <c:pt idx="1">
                  <c:v>469</c:v>
                </c:pt>
              </c:numCache>
            </c:numRef>
          </c:val>
        </c:ser>
        <c:dLbls>
          <c:showLegendKey val="0"/>
          <c:showVal val="0"/>
          <c:showCatName val="0"/>
          <c:showSerName val="0"/>
          <c:showPercent val="0"/>
          <c:showBubbleSize val="0"/>
        </c:dLbls>
        <c:gapWidth val="150"/>
        <c:shape val="box"/>
        <c:axId val="166931072"/>
        <c:axId val="196100480"/>
        <c:axId val="0"/>
      </c:bar3DChart>
      <c:catAx>
        <c:axId val="166931072"/>
        <c:scaling>
          <c:orientation val="minMax"/>
        </c:scaling>
        <c:delete val="0"/>
        <c:axPos val="b"/>
        <c:numFmt formatCode="General" sourceLinked="1"/>
        <c:majorTickMark val="out"/>
        <c:minorTickMark val="none"/>
        <c:tickLblPos val="nextTo"/>
        <c:crossAx val="196100480"/>
        <c:crosses val="autoZero"/>
        <c:auto val="1"/>
        <c:lblAlgn val="ctr"/>
        <c:lblOffset val="100"/>
        <c:noMultiLvlLbl val="0"/>
      </c:catAx>
      <c:valAx>
        <c:axId val="196100480"/>
        <c:scaling>
          <c:orientation val="minMax"/>
        </c:scaling>
        <c:delete val="0"/>
        <c:axPos val="l"/>
        <c:majorGridlines/>
        <c:numFmt formatCode="General" sourceLinked="1"/>
        <c:majorTickMark val="out"/>
        <c:minorTickMark val="none"/>
        <c:tickLblPos val="nextTo"/>
        <c:crossAx val="1669310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2.547914028228989E-2"/>
                  <c:y val="0.12376873839386678"/>
                </c:manualLayout>
              </c:layout>
              <c:showLegendKey val="0"/>
              <c:showVal val="1"/>
              <c:showCatName val="0"/>
              <c:showSerName val="0"/>
              <c:showPercent val="0"/>
              <c:showBubbleSize val="0"/>
            </c:dLbl>
            <c:dLbl>
              <c:idx val="1"/>
              <c:layout>
                <c:manualLayout>
                  <c:x val="2.0833333333333332E-2"/>
                  <c:y val="0.29761904761904762"/>
                </c:manualLayout>
              </c:layout>
              <c:showLegendKey val="0"/>
              <c:showVal val="1"/>
              <c:showCatName val="0"/>
              <c:showSerName val="0"/>
              <c:showPercent val="0"/>
              <c:showBubbleSize val="0"/>
            </c:dLbl>
            <c:txPr>
              <a:bodyPr/>
              <a:lstStyle/>
              <a:p>
                <a:pPr>
                  <a:defRPr sz="1200" b="1"/>
                </a:pPr>
                <a:endParaRPr lang="ru-RU"/>
              </a:p>
            </c:txPr>
            <c:showLegendKey val="0"/>
            <c:showVal val="1"/>
            <c:showCatName val="0"/>
            <c:showSerName val="0"/>
            <c:showPercent val="0"/>
            <c:showBubbleSize val="0"/>
            <c:showLeaderLines val="0"/>
          </c:dLbls>
          <c:cat>
            <c:numRef>
              <c:f>Лист1!$A$2:$A$3</c:f>
              <c:numCache>
                <c:formatCode>General</c:formatCode>
                <c:ptCount val="2"/>
                <c:pt idx="0">
                  <c:v>2019</c:v>
                </c:pt>
                <c:pt idx="1">
                  <c:v>2020</c:v>
                </c:pt>
              </c:numCache>
            </c:numRef>
          </c:cat>
          <c:val>
            <c:numRef>
              <c:f>Лист1!$B$2:$B$3</c:f>
              <c:numCache>
                <c:formatCode>General</c:formatCode>
                <c:ptCount val="2"/>
                <c:pt idx="0">
                  <c:v>79.900000000000006</c:v>
                </c:pt>
                <c:pt idx="1">
                  <c:v>268.89999999999998</c:v>
                </c:pt>
              </c:numCache>
            </c:numRef>
          </c:val>
        </c:ser>
        <c:dLbls>
          <c:showLegendKey val="0"/>
          <c:showVal val="0"/>
          <c:showCatName val="0"/>
          <c:showSerName val="0"/>
          <c:showPercent val="0"/>
          <c:showBubbleSize val="0"/>
        </c:dLbls>
        <c:gapWidth val="150"/>
        <c:shape val="cylinder"/>
        <c:axId val="234361600"/>
        <c:axId val="234363136"/>
        <c:axId val="0"/>
      </c:bar3DChart>
      <c:catAx>
        <c:axId val="234361600"/>
        <c:scaling>
          <c:orientation val="minMax"/>
        </c:scaling>
        <c:delete val="0"/>
        <c:axPos val="b"/>
        <c:numFmt formatCode="General" sourceLinked="1"/>
        <c:majorTickMark val="out"/>
        <c:minorTickMark val="none"/>
        <c:tickLblPos val="nextTo"/>
        <c:txPr>
          <a:bodyPr/>
          <a:lstStyle/>
          <a:p>
            <a:pPr>
              <a:defRPr sz="1200" b="1"/>
            </a:pPr>
            <a:endParaRPr lang="ru-RU"/>
          </a:p>
        </c:txPr>
        <c:crossAx val="234363136"/>
        <c:crosses val="autoZero"/>
        <c:auto val="1"/>
        <c:lblAlgn val="ctr"/>
        <c:lblOffset val="100"/>
        <c:noMultiLvlLbl val="0"/>
      </c:catAx>
      <c:valAx>
        <c:axId val="234363136"/>
        <c:scaling>
          <c:orientation val="minMax"/>
          <c:min val="0"/>
        </c:scaling>
        <c:delete val="0"/>
        <c:axPos val="l"/>
        <c:majorGridlines/>
        <c:numFmt formatCode="General" sourceLinked="1"/>
        <c:majorTickMark val="out"/>
        <c:minorTickMark val="none"/>
        <c:tickLblPos val="nextTo"/>
        <c:crossAx val="234361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F2EC-8711-4E61-8B3B-469C4C19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1</Pages>
  <Words>3139</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142</cp:revision>
  <cp:lastPrinted>2021-01-05T07:51:00Z</cp:lastPrinted>
  <dcterms:created xsi:type="dcterms:W3CDTF">2018-06-23T05:35:00Z</dcterms:created>
  <dcterms:modified xsi:type="dcterms:W3CDTF">2021-01-05T07:54:00Z</dcterms:modified>
</cp:coreProperties>
</file>