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62610" cy="2482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6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kern w:val="0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val="en-US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0.55pt;margin-top:1.7pt;width:44.2pt;height:19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kern w:val="0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val="en-US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20650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-112395</wp:posOffset>
            </wp:positionV>
            <wp:extent cx="412750" cy="5930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6117590" cy="12065"/>
                <wp:effectExtent l="0" t="0" r="37465" b="2794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8pt" to="482.9pt,3.45pt" ID="Прямая соединительная линия 3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м.Покров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08.10.2019 р.                                                                                                  № 285 - р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міського турніру 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футболу серед юнаків на кубок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Дані Дідіка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firstLine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статтями 32, 42 Закону України «Про місцеве самоврядування в Україні», рішенням ІІ пленарного засідання 30 сесії 7 скликання Покровської міської ради «Про затвердження міської цільової Програми національно-патріотичного виховання дітей та молоді на 2018-2020 роки у місті Покров», рішенням ІІ пленарного засідання 40 сесії 7 скликання Покровської міської ради від 26 грудня 2018 року № 50 </w:t>
      </w:r>
      <w:bookmarkStart w:id="0" w:name="__DdeLink__507_3992006609"/>
      <w:r>
        <w:rPr>
          <w:sz w:val="28"/>
          <w:szCs w:val="28"/>
          <w:lang w:val="uk-UA"/>
        </w:rPr>
        <w:t>«</w:t>
      </w:r>
      <w:bookmarkEnd w:id="0"/>
      <w:r>
        <w:rPr>
          <w:sz w:val="28"/>
          <w:szCs w:val="28"/>
          <w:lang w:val="uk-UA"/>
        </w:rPr>
        <w:t xml:space="preserve">Про затвердження програми «Розвиток фізичної культури та спорту в м.Покров на період 2019-2021 років» з метою вшанування пам’яті Дані Дідіка – гравця дитячої футбольної команди харківського   «Металісту», громадського активіста, який став жертвою теракту у Харкові під час Маршу єдності в лютому 2015 року: </w:t>
      </w:r>
    </w:p>
    <w:p>
      <w:pPr>
        <w:pStyle w:val="BodyText2"/>
        <w:tabs>
          <w:tab w:val="clear" w:pos="720"/>
          <w:tab w:val="left" w:pos="900" w:leader="none"/>
        </w:tabs>
        <w:ind w:firstLine="900"/>
        <w:jc w:val="both"/>
        <w:rPr/>
      </w:pPr>
      <w:r>
        <w:rPr>
          <w:sz w:val="28"/>
          <w:szCs w:val="28"/>
          <w:lang w:val="uk-UA"/>
        </w:rPr>
        <w:t xml:space="preserve">1.Провести 11 жовтня 2019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 турнір з футболу серед юнаків на кубок  імені Дані Дідіка (далі Турнір)</w:t>
      </w:r>
    </w:p>
    <w:p>
      <w:pPr>
        <w:pStyle w:val="BodyText2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firstLine="900"/>
        <w:jc w:val="both"/>
        <w:rPr/>
      </w:pPr>
      <w:r>
        <w:rPr>
          <w:sz w:val="28"/>
          <w:szCs w:val="28"/>
          <w:lang w:val="uk-UA"/>
        </w:rPr>
        <w:t xml:space="preserve">2. Затвердити Положення про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 турнір з футболу серед юнаків на кубок  імені Дані Дідіка (додається)</w:t>
      </w:r>
    </w:p>
    <w:p>
      <w:pPr>
        <w:pStyle w:val="NormalWeb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3.Забезпечити:</w:t>
      </w:r>
    </w:p>
    <w:p>
      <w:pPr>
        <w:pStyle w:val="NormalWeb"/>
        <w:ind w:firstLine="567"/>
        <w:jc w:val="both"/>
        <w:rPr>
          <w:lang w:val="uk-UA"/>
        </w:rPr>
      </w:pPr>
      <w:r>
        <w:rPr>
          <w:kern w:val="2"/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/>
        </w:rPr>
        <w:t xml:space="preserve">3.1.Відділу молоді та спорту (Калінін І.С.) та управлінню освіти виконавчого комітету Покровської міської ради (Цупрова Г.А.) загальне керівництво організацією </w:t>
      </w:r>
      <w:r>
        <w:rPr>
          <w:sz w:val="28"/>
          <w:szCs w:val="28"/>
        </w:rPr>
        <w:t>II</w:t>
      </w:r>
      <w:r>
        <w:rPr>
          <w:sz w:val="28"/>
          <w:szCs w:val="28"/>
          <w:lang w:val="uk-UA"/>
        </w:rPr>
        <w:t xml:space="preserve"> міського турніру з футболу серед юнаків на кубок  імені Дані Дідіка 11 жовтня 2019 року з 12:00 години на території спортивного комплексу АТ «ПГЗК» стадіоні «Авангард»</w:t>
      </w:r>
    </w:p>
    <w:p>
      <w:pPr>
        <w:pStyle w:val="NormalWe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firstLine="709"/>
        <w:jc w:val="both"/>
        <w:rPr>
          <w:lang w:val="ru-RU"/>
        </w:rPr>
      </w:pPr>
      <w:r>
        <w:rPr>
          <w:sz w:val="28"/>
          <w:szCs w:val="28"/>
          <w:lang w:val="uk-UA"/>
        </w:rPr>
        <w:t>3.2 Відділу молоді та спорту (Калінін І.С.):</w:t>
      </w:r>
    </w:p>
    <w:p>
      <w:pPr>
        <w:pStyle w:val="NormalWeb"/>
        <w:ind w:firstLine="709"/>
        <w:jc w:val="both"/>
        <w:rPr>
          <w:lang w:val="ru-RU"/>
        </w:rPr>
      </w:pPr>
      <w:r>
        <w:rPr>
          <w:sz w:val="28"/>
          <w:szCs w:val="28"/>
          <w:lang w:val="uk-UA"/>
        </w:rPr>
        <w:t>3.2.1. підготувати сценарій урочистого відкриття та закриття Турніру</w:t>
      </w:r>
    </w:p>
    <w:p>
      <w:pPr>
        <w:pStyle w:val="NormalWeb"/>
        <w:ind w:firstLine="709"/>
        <w:jc w:val="both"/>
        <w:rPr>
          <w:lang w:val="ru-RU"/>
        </w:rPr>
      </w:pPr>
      <w:r>
        <w:rPr>
          <w:sz w:val="28"/>
          <w:szCs w:val="28"/>
          <w:lang w:val="uk-UA"/>
        </w:rPr>
        <w:t>3.2.2. інформаційну кампанію з приводу проведення Турніру в соціальних мережах та афішах міста.</w:t>
      </w:r>
    </w:p>
    <w:p>
      <w:pPr>
        <w:pStyle w:val="NormalWeb"/>
        <w:ind w:firstLine="709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3.2.3. збереження матеріальних цінностей спортивного комплексу АТ </w:t>
      </w:r>
      <w:bookmarkStart w:id="1" w:name="__DdeLink__87_24054295801"/>
      <w:r>
        <w:rPr>
          <w:sz w:val="28"/>
          <w:szCs w:val="28"/>
          <w:lang w:val="uk-UA"/>
        </w:rPr>
        <w:t>«ПГЗК»</w:t>
      </w:r>
      <w:bookmarkEnd w:id="1"/>
      <w:r>
        <w:rPr>
          <w:sz w:val="28"/>
          <w:szCs w:val="28"/>
          <w:lang w:val="uk-UA"/>
        </w:rPr>
        <w:t xml:space="preserve">  стадіона «Авангард» під час проведення Турніру.</w:t>
      </w:r>
    </w:p>
    <w:p>
      <w:pPr>
        <w:pStyle w:val="NormalWeb"/>
        <w:tabs>
          <w:tab w:val="clear" w:pos="720"/>
          <w:tab w:val="left" w:pos="180" w:leader="none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3.3.  Управлінню освіти виконавчого комітету Покровської міської ради (Цупрова Г.А.):</w:t>
      </w:r>
    </w:p>
    <w:p>
      <w:pPr>
        <w:pStyle w:val="NormalWeb"/>
        <w:tabs>
          <w:tab w:val="clear" w:pos="720"/>
          <w:tab w:val="left" w:pos="180" w:leader="none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uk-UA"/>
        </w:rPr>
        <w:t>3.3.1. відповідне звукопідсилювальне обладнання та музичний супровід  для проведення Турніру.</w:t>
      </w:r>
    </w:p>
    <w:p>
      <w:pPr>
        <w:pStyle w:val="NormalWeb"/>
        <w:tabs>
          <w:tab w:val="clear" w:pos="720"/>
          <w:tab w:val="left" w:pos="180" w:leader="none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3.3.2. участь вболівальників закладів загальної середньої освіти у </w:t>
      </w:r>
      <w:r>
        <w:rPr>
          <w:sz w:val="28"/>
          <w:szCs w:val="28"/>
        </w:rPr>
        <w:t>II</w:t>
      </w:r>
      <w:r>
        <w:rPr>
          <w:sz w:val="28"/>
          <w:szCs w:val="28"/>
          <w:lang w:val="uk-UA"/>
        </w:rPr>
        <w:t xml:space="preserve"> міському  турнірі з футболу серед юнаків на кубок  імені Дані Дідіка.</w:t>
      </w:r>
    </w:p>
    <w:p>
      <w:pPr>
        <w:pStyle w:val="NormalWeb"/>
        <w:ind w:firstLine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3.4. Міській газеті «Козацька вежа» (Попова В.О.,за згодою), прес-службі міського голови (Сізова О.А.) висвітлення Турніру в засобах масової інформації.</w:t>
      </w:r>
    </w:p>
    <w:p>
      <w:pPr>
        <w:pStyle w:val="NormalWeb"/>
        <w:ind w:firstLine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3.5. Головному лікарю комунального некомерційного підприємства «Центр первинної медико-санітарної допомоги Покровської міської ради Дніпропетровської області» (Леонтьєву О.О.,за згодою) чергування медичного працівника з відповідним інвентарем під час проведення </w:t>
      </w:r>
      <w:r>
        <w:rPr>
          <w:sz w:val="28"/>
          <w:szCs w:val="28"/>
        </w:rPr>
        <w:t>II</w:t>
      </w:r>
      <w:r>
        <w:rPr>
          <w:sz w:val="28"/>
          <w:szCs w:val="28"/>
          <w:lang w:val="uk-UA"/>
        </w:rPr>
        <w:t xml:space="preserve"> міського турніру з футболу серед юнаків на кубок  імені Дані Дідіка.</w:t>
      </w:r>
    </w:p>
    <w:p>
      <w:pPr>
        <w:pStyle w:val="NormalWeb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3.6.  АТ </w:t>
      </w:r>
      <w:bookmarkStart w:id="2" w:name="__DdeLink__347_4164869997"/>
      <w:r>
        <w:rPr>
          <w:sz w:val="28"/>
          <w:szCs w:val="28"/>
          <w:lang w:val="uk-UA"/>
        </w:rPr>
        <w:t xml:space="preserve">«ПГЗК» </w:t>
      </w:r>
      <w:bookmarkEnd w:id="2"/>
      <w:r>
        <w:rPr>
          <w:sz w:val="28"/>
          <w:szCs w:val="28"/>
          <w:lang w:val="uk-UA"/>
        </w:rPr>
        <w:t xml:space="preserve"> (Шуваєв С.П., за згодою) на партнерських засадах надати спортивну базу АТ «ПГЗК»  стадіон «Авангард» для проведення Турніру. </w:t>
      </w:r>
    </w:p>
    <w:p>
      <w:pPr>
        <w:pStyle w:val="Normal"/>
        <w:ind w:firstLine="284"/>
        <w:jc w:val="both"/>
        <w:rPr/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kern w:val="0"/>
          <w:sz w:val="28"/>
          <w:szCs w:val="28"/>
          <w:lang w:val="uk-UA"/>
        </w:rPr>
        <w:t>3.7. Відділу фінансового управління (Міщенко Т.В.) провести фінансування згідно кошторису витрат.</w:t>
      </w:r>
    </w:p>
    <w:p>
      <w:pPr>
        <w:pStyle w:val="Normal"/>
        <w:ind w:firstLine="284"/>
        <w:jc w:val="both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ind w:hanging="142"/>
        <w:jc w:val="both"/>
        <w:rPr>
          <w:lang w:val="uk-UA"/>
        </w:rPr>
      </w:pPr>
      <w:r>
        <w:rPr>
          <w:kern w:val="0"/>
          <w:sz w:val="28"/>
          <w:szCs w:val="28"/>
          <w:lang w:val="uk-UA"/>
        </w:rPr>
        <w:t xml:space="preserve">           </w:t>
      </w:r>
      <w:r>
        <w:rPr>
          <w:kern w:val="0"/>
          <w:sz w:val="28"/>
          <w:szCs w:val="28"/>
          <w:lang w:val="uk-UA"/>
        </w:rPr>
        <w:t>3.8. Відділу бухгалтерського обліку (Шульга О.П.) здійснити оплату згідно кошторису витрат.</w:t>
      </w:r>
    </w:p>
    <w:p>
      <w:pPr>
        <w:pStyle w:val="Normal"/>
        <w:widowControl/>
        <w:suppressAutoHyphens w:val="false"/>
        <w:ind w:hanging="142"/>
        <w:jc w:val="both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/>
      </w:pPr>
      <w:r>
        <w:rPr>
          <w:kern w:val="0"/>
          <w:sz w:val="28"/>
          <w:szCs w:val="28"/>
          <w:lang w:val="uk-UA"/>
        </w:rPr>
        <w:t xml:space="preserve">         </w:t>
      </w:r>
      <w:r>
        <w:rPr>
          <w:kern w:val="0"/>
          <w:sz w:val="28"/>
          <w:szCs w:val="28"/>
          <w:lang w:val="uk-UA"/>
        </w:rPr>
        <w:t>4.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О.М. Шаповал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ЗАТВЕРДЖЕНО: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08.10.2019 №285-р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cs="Cambria" w:ascii="Cambria" w:hAnsi="Cambria"/>
          <w:lang w:val="uk-UA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>
      <w:pPr>
        <w:pStyle w:val="Normal"/>
        <w:jc w:val="center"/>
        <w:rPr>
          <w:rFonts w:ascii="Batang" w:hAnsi="Batang" w:cs="Arial"/>
        </w:rPr>
      </w:pPr>
      <w:r>
        <w:rPr>
          <w:sz w:val="28"/>
          <w:szCs w:val="28"/>
          <w:lang w:val="uk-UA"/>
        </w:rPr>
        <w:t>ПОЛОЖЕННЯ</w:t>
      </w:r>
    </w:p>
    <w:p>
      <w:pPr>
        <w:pStyle w:val="Normal"/>
        <w:tabs>
          <w:tab w:val="clear" w:pos="720"/>
          <w:tab w:val="left" w:pos="180" w:leader="none"/>
        </w:tabs>
        <w:jc w:val="center"/>
        <w:rPr/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  <w:lang w:val="uk-UA"/>
        </w:rPr>
        <w:t>міського турніру з футболу  серед юнаків  на кубок</w:t>
      </w:r>
    </w:p>
    <w:p>
      <w:pPr>
        <w:pStyle w:val="Normal"/>
        <w:tabs>
          <w:tab w:val="clear" w:pos="720"/>
          <w:tab w:val="left" w:pos="180" w:leader="none"/>
        </w:tabs>
        <w:jc w:val="center"/>
        <w:rPr/>
      </w:pPr>
      <w:r>
        <w:rPr>
          <w:rFonts w:eastAsia="Calibri"/>
          <w:b/>
          <w:bCs/>
          <w:sz w:val="28"/>
          <w:szCs w:val="28"/>
          <w:lang w:val="uk-UA"/>
        </w:rPr>
        <w:t xml:space="preserve">імені Дані Дідіка  </w:t>
      </w:r>
      <w:r>
        <w:rPr>
          <w:rFonts w:eastAsia="Calibri"/>
          <w:bCs/>
          <w:sz w:val="28"/>
          <w:szCs w:val="28"/>
          <w:lang w:val="uk-UA"/>
        </w:rPr>
        <w:t>(далі Турнір)</w:t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eastAsia="Calibri"/>
          <w:b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uk-UA"/>
        </w:rPr>
        <w:t>І. МЕТА І ЗАВДАННЯ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Змагання проводяться з метою:</w:t>
      </w:r>
    </w:p>
    <w:p>
      <w:pPr>
        <w:pStyle w:val="Normal"/>
        <w:ind w:left="851" w:hanging="143"/>
        <w:jc w:val="both"/>
        <w:rPr/>
      </w:pPr>
      <w:r>
        <w:rPr>
          <w:sz w:val="28"/>
          <w:szCs w:val="28"/>
          <w:lang w:val="uk-UA"/>
        </w:rPr>
        <w:t xml:space="preserve">- вшанування пам’яті </w:t>
      </w:r>
      <w:r>
        <w:rPr>
          <w:bCs/>
          <w:color w:val="000000"/>
          <w:sz w:val="28"/>
          <w:szCs w:val="28"/>
          <w:shd w:fill="F8F8F8" w:val="clear"/>
          <w:lang w:val="uk-UA"/>
        </w:rPr>
        <w:t xml:space="preserve"> </w:t>
      </w:r>
      <w:r>
        <w:rPr>
          <w:sz w:val="28"/>
          <w:szCs w:val="28"/>
          <w:lang w:val="uk-UA"/>
        </w:rPr>
        <w:t>Дані Дідіка – гравця дитячої футбольної команди харківського «Металісту», громадського активіста, який став жертвою теракту підчас Маршу єдності в Харкові в лютому 2015 року;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- популяризації та пропаганди дитячого футболу у місті;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ІІ. ЧАС ТА МІСЦЕ ПРОВЕДЕННЯ ЗМАГАНЬ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Змагання проводяться 11 жовтня 2019 р.  на території спортивного комплексу </w:t>
      </w:r>
      <w:r>
        <w:rPr/>
        <w:t>АТ «ПГЗК</w:t>
      </w:r>
      <w:r>
        <w:rPr>
          <w:lang w:val="uk-UA"/>
        </w:rPr>
        <w:t xml:space="preserve">»  </w:t>
      </w:r>
      <w:r>
        <w:rPr>
          <w:sz w:val="28"/>
          <w:szCs w:val="28"/>
          <w:lang w:val="uk-UA"/>
        </w:rPr>
        <w:t>стадіоні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«Авангард». Початок змагань з 12.00 години.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. ЗАГАЛЬНЕ ПОЛОЖЕННЯ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3.1.До участі у змаганнях допускаються команди юнаків 2005 р.н., які подали заявочний лист до 11:00  год. 11.10.2019 року.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3.2.Черговість ігор визначається шляхом жеребкування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3.3. Всі ігри організовує відділ молоді та спорту та Управління освіти виконавчого комітету Покровської міської ради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3.4. Проведення турніру покладається на КПНЗ «ДЮСШ ім.Д.Дідіка» та суддівську колегію.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ОФОРМЛЕННЯ ЗАЯВНОГО ЛИСТА НА УЧАСТЬ У ТУРНІРІ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4.1. 11 жовтня на процедурі жеребкування, представник команди подає заявоч ний лист з дозволом лікаря на кожного гравця.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4.2. До заявочного листа вноситься не більше 15 прізвищ гравців (11- основний склад та 4-запасних)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4.3.Команда, яка не надала заявочного листа, до змагань не допускається.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4.4. Після жеребкування капітан команди повинен записати до суддівського протоколу стартовий склад команди та гравців запасу.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 УМОВИ ПРОВЕДЕННЯ ЗМАГАНЬ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lang w:val="uk-UA"/>
        </w:rPr>
        <w:t>5.1. Змагання проводяться згідно діючих правил Федерації футболу України.  Матч між командами триває  60 хвилин, з яких 2 тайми по 25 хвилин кожний та 10 хвилин перерва між таймами.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5.2. Процедура жеребкування проводиться у день змагань 11 жовтня о 11:15 на території спортивного комплексу </w:t>
      </w:r>
      <w:r>
        <w:rPr/>
        <w:t>АТ «ПГЗК</w:t>
      </w:r>
      <w:r>
        <w:rPr>
          <w:lang w:val="uk-UA"/>
        </w:rPr>
        <w:t xml:space="preserve">»  </w:t>
      </w:r>
      <w:r>
        <w:rPr>
          <w:sz w:val="28"/>
          <w:szCs w:val="28"/>
          <w:lang w:val="uk-UA"/>
        </w:rPr>
        <w:t>стадіоні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«Авангард»</w:t>
      </w:r>
    </w:p>
    <w:p>
      <w:pPr>
        <w:pStyle w:val="Normal"/>
        <w:tabs>
          <w:tab w:val="left" w:pos="720" w:leader="none"/>
        </w:tabs>
        <w:ind w:firstLine="720"/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ind w:firstLine="720"/>
        <w:jc w:val="both"/>
        <w:rPr/>
      </w:pPr>
      <w:r>
        <w:rPr>
          <w:sz w:val="28"/>
          <w:szCs w:val="28"/>
          <w:lang w:val="uk-UA"/>
        </w:rPr>
        <w:t xml:space="preserve">5.3. Всі ігри проводяться на території спортивного комплексу </w:t>
      </w:r>
      <w:r>
        <w:rPr/>
        <w:t>АТ «ПГЗК</w:t>
      </w:r>
      <w:r>
        <w:rPr>
          <w:lang w:val="uk-UA"/>
        </w:rPr>
        <w:t xml:space="preserve">»  </w:t>
      </w:r>
      <w:r>
        <w:rPr>
          <w:sz w:val="28"/>
          <w:szCs w:val="28"/>
          <w:lang w:val="uk-UA"/>
        </w:rPr>
        <w:t>стадіоні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«Авангард»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5.4. Дозволяється робити не більше 4 (чотирьох) замін футболістів. Футболіст не має права виходити на поле більше одного разу.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5.5. За відмову від участі у змаганнях або за неявку на матч без поважних причин команду виключають з турніру.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 ВИЗНАЧЕННЯ ПЕРЕМОЖЦІВ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6.1. Місця між командами визначаються за найбільшою кількістю набраних очок. При однаковій кількості очок у двох  команд - за грою між ними.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 НАГОРОДЖЕННЯ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7.1. Команда, яка посіла І місце  нагороджується Кубком імені Дані Дідіка, гравці – грамотами та медалями виконавчого комітету Покровської міської ради та цінними подарунками.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7.2. Команди, які посіли  ІІ, ІІІ місце - нагороджуються грамотами, гравці команд - грамотами та медалями відділу молоді та спорту виконавчого комітету Покровської міської ради.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center"/>
        <w:rPr>
          <w:rFonts w:ascii="Batang" w:hAnsi="Batang" w:cs="Arial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ВІДПОВІДАЛЬНІСТЬ КОМАНДИ, ПРЕДСТАВНИКІВ, ФУТБОЛІСТІВ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8.1. Команди, представники та арбі</w:t>
      </w:r>
      <w:r>
        <w:rPr>
          <w:rFonts w:eastAsia="Malgun Gothic"/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зобов</w:t>
      </w:r>
      <w:r>
        <w:rPr>
          <w:sz w:val="28"/>
          <w:szCs w:val="28"/>
          <w:lang w:val="uk-UA"/>
        </w:rPr>
        <w:t>'</w:t>
      </w:r>
      <w:r>
        <w:rPr>
          <w:rFonts w:eastAsia="Malgun Gothic"/>
          <w:sz w:val="28"/>
          <w:szCs w:val="28"/>
          <w:lang w:val="uk-UA"/>
        </w:rPr>
        <w:t>язан</w:t>
      </w:r>
      <w:r>
        <w:rPr>
          <w:sz w:val="28"/>
          <w:szCs w:val="28"/>
          <w:lang w:val="uk-UA"/>
        </w:rPr>
        <w:t xml:space="preserve">і </w:t>
      </w:r>
      <w:r>
        <w:rPr>
          <w:rFonts w:eastAsia="Malgun Gothic"/>
          <w:sz w:val="28"/>
          <w:szCs w:val="28"/>
          <w:lang w:val="uk-UA"/>
        </w:rPr>
        <w:t>дотримуватися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Кодексу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етики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чесно</w:t>
      </w:r>
      <w:r>
        <w:rPr>
          <w:sz w:val="28"/>
          <w:szCs w:val="28"/>
          <w:lang w:val="uk-UA"/>
        </w:rPr>
        <w:t xml:space="preserve">ї </w:t>
      </w:r>
      <w:r>
        <w:rPr>
          <w:rFonts w:eastAsia="Malgun Gothic"/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 xml:space="preserve"> "</w:t>
      </w:r>
      <w:r>
        <w:rPr>
          <w:rFonts w:eastAsia="Malgun Gothic"/>
          <w:sz w:val="28"/>
          <w:szCs w:val="28"/>
          <w:lang w:val="uk-UA"/>
        </w:rPr>
        <w:t>Чесна</w:t>
      </w:r>
      <w:r>
        <w:rPr>
          <w:sz w:val="28"/>
          <w:szCs w:val="28"/>
          <w:lang w:val="uk-UA"/>
        </w:rPr>
        <w:t xml:space="preserve"> </w:t>
      </w:r>
      <w:r>
        <w:rPr>
          <w:rFonts w:eastAsia="Malgun Gothic"/>
          <w:sz w:val="28"/>
          <w:szCs w:val="28"/>
          <w:lang w:val="uk-UA"/>
        </w:rPr>
        <w:t>гра</w:t>
      </w:r>
      <w:r>
        <w:rPr>
          <w:sz w:val="28"/>
          <w:szCs w:val="28"/>
          <w:lang w:val="uk-UA"/>
        </w:rPr>
        <w:t xml:space="preserve"> - </w:t>
      </w:r>
      <w:r>
        <w:rPr>
          <w:rFonts w:eastAsia="Malgun Gothic"/>
          <w:sz w:val="28"/>
          <w:szCs w:val="28"/>
          <w:lang w:val="uk-UA"/>
        </w:rPr>
        <w:t>дисципл</w:t>
      </w:r>
      <w:r>
        <w:rPr>
          <w:sz w:val="28"/>
          <w:szCs w:val="28"/>
          <w:lang w:val="uk-UA"/>
        </w:rPr>
        <w:t>і</w:t>
      </w:r>
      <w:r>
        <w:rPr>
          <w:rFonts w:eastAsia="Malgun Gothic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і </w:t>
      </w:r>
      <w:r>
        <w:rPr>
          <w:rFonts w:eastAsia="Malgun Gothic"/>
          <w:sz w:val="28"/>
          <w:szCs w:val="28"/>
          <w:lang w:val="uk-UA"/>
        </w:rPr>
        <w:t>повага</w:t>
      </w:r>
      <w:r>
        <w:rPr>
          <w:sz w:val="28"/>
          <w:szCs w:val="28"/>
          <w:lang w:val="uk-UA"/>
        </w:rPr>
        <w:t>"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8.2. </w:t>
      </w:r>
      <w:r>
        <w:rPr>
          <w:sz w:val="28"/>
          <w:szCs w:val="28"/>
        </w:rPr>
        <w:t>Представники команди несуть ві</w:t>
      </w:r>
      <w:r>
        <w:rPr>
          <w:rFonts w:eastAsia="Malgun Gothic"/>
          <w:sz w:val="28"/>
          <w:szCs w:val="28"/>
        </w:rPr>
        <w:t>дпов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дальн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повед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нку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футбол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ст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сво</w:t>
      </w:r>
      <w:r>
        <w:rPr>
          <w:sz w:val="28"/>
          <w:szCs w:val="28"/>
        </w:rPr>
        <w:t xml:space="preserve">єї </w:t>
      </w:r>
      <w:r>
        <w:rPr>
          <w:rFonts w:eastAsia="Malgun Gothic"/>
          <w:sz w:val="28"/>
          <w:szCs w:val="28"/>
        </w:rPr>
        <w:t>команди</w:t>
      </w:r>
      <w:r>
        <w:rPr>
          <w:sz w:val="28"/>
          <w:szCs w:val="28"/>
        </w:rPr>
        <w:t xml:space="preserve">. </w:t>
      </w:r>
      <w:r>
        <w:rPr>
          <w:rFonts w:eastAsia="Malgun Gothic"/>
          <w:sz w:val="28"/>
          <w:szCs w:val="28"/>
        </w:rPr>
        <w:t>Представники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команди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мають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втручатися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д</w:t>
      </w:r>
      <w:r>
        <w:rPr>
          <w:sz w:val="28"/>
          <w:szCs w:val="28"/>
        </w:rPr>
        <w:t xml:space="preserve">ії </w:t>
      </w:r>
      <w:r>
        <w:rPr>
          <w:rFonts w:eastAsia="Malgun Gothic"/>
          <w:sz w:val="28"/>
          <w:szCs w:val="28"/>
        </w:rPr>
        <w:t>арб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тр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8.3. </w:t>
      </w:r>
      <w:r>
        <w:rPr>
          <w:sz w:val="28"/>
          <w:szCs w:val="28"/>
        </w:rPr>
        <w:t>Команда несе ві</w:t>
      </w:r>
      <w:r>
        <w:rPr>
          <w:rFonts w:eastAsia="Malgun Gothic"/>
          <w:sz w:val="28"/>
          <w:szCs w:val="28"/>
        </w:rPr>
        <w:t>дпов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дальн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повед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нку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сво</w:t>
      </w:r>
      <w:r>
        <w:rPr>
          <w:sz w:val="28"/>
          <w:szCs w:val="28"/>
        </w:rPr>
        <w:t>ї</w:t>
      </w:r>
      <w:r>
        <w:rPr>
          <w:rFonts w:eastAsia="Malgun Gothic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вболівальників (</w:t>
      </w:r>
      <w:r>
        <w:rPr>
          <w:rFonts w:eastAsia="Malgun Gothic"/>
          <w:sz w:val="28"/>
          <w:szCs w:val="28"/>
        </w:rPr>
        <w:t>глядач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rFonts w:eastAsia="Malgun Gothic"/>
          <w:sz w:val="28"/>
          <w:szCs w:val="28"/>
          <w:lang w:val="uk-UA"/>
        </w:rPr>
        <w:t>)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8.4. </w:t>
      </w:r>
      <w:r>
        <w:rPr>
          <w:sz w:val="28"/>
          <w:szCs w:val="28"/>
        </w:rPr>
        <w:t>За порушення вимог Положення та і</w:t>
      </w:r>
      <w:r>
        <w:rPr>
          <w:rFonts w:eastAsia="Malgun Gothic"/>
          <w:sz w:val="28"/>
          <w:szCs w:val="28"/>
        </w:rPr>
        <w:t>нших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нормативних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документ</w:t>
      </w:r>
      <w:r>
        <w:rPr>
          <w:sz w:val="28"/>
          <w:szCs w:val="28"/>
        </w:rPr>
        <w:t>і</w:t>
      </w:r>
      <w:r>
        <w:rPr>
          <w:rFonts w:eastAsia="Malgun Gothic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суддівська колегія </w:t>
      </w:r>
      <w:r>
        <w:rPr>
          <w:rFonts w:eastAsia="Malgun Gothic"/>
          <w:sz w:val="28"/>
          <w:szCs w:val="28"/>
        </w:rPr>
        <w:t>може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виключити</w:t>
      </w:r>
      <w:r>
        <w:rPr>
          <w:rFonts w:eastAsia="Malgun Gothic"/>
          <w:sz w:val="28"/>
          <w:szCs w:val="28"/>
          <w:lang w:val="uk-UA"/>
        </w:rPr>
        <w:t xml:space="preserve"> команду</w:t>
      </w:r>
      <w:r>
        <w:rPr>
          <w:sz w:val="28"/>
          <w:szCs w:val="28"/>
        </w:rPr>
        <w:t xml:space="preserve"> і</w:t>
      </w:r>
      <w:r>
        <w:rPr>
          <w:rFonts w:eastAsia="Malgun Gothic"/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rFonts w:eastAsia="Malgun Gothic"/>
          <w:sz w:val="28"/>
          <w:szCs w:val="28"/>
        </w:rPr>
        <w:t>змагань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ФІНАНСОВІ УМОВИ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9.1. Команда несе всі витрати, пов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 з її участю у змаганнях.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9.2. Фінансові витрати, пов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язані з проведенням змагань, придбанням призів та подарункової продукції, несуть організатори Турніру.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center"/>
        <w:rPr>
          <w:rFonts w:ascii="Batang" w:hAnsi="Batang" w:cs="Arial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>. ЗАКЛЮЧНІ ПОЛОЖЕННЯ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10.1. Зміни та доповнення до цього Положення розглядаються організаторами Турніру.</w:t>
      </w:r>
    </w:p>
    <w:p>
      <w:pPr>
        <w:pStyle w:val="Normal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10.2. Дане Положення є офіційним викликом на змагання. Підтвердження про участь необхідно надати до 07. жовтня 2019 р. за телефоном 0980906345 Бакієва Ірина Володимирівна.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Batang" w:hAnsi="Batang" w:cs="Arial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І.С. Калінін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4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180" w:leader="none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ind w:left="142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sectPr>
      <w:headerReference w:type="default" r:id="rId3"/>
      <w:type w:val="nextPage"/>
      <w:pgSz w:w="12240" w:h="15840"/>
      <w:pgMar w:left="1701" w:right="851" w:header="284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Batang">
    <w:altName w:val="바탕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844"/>
        <w:tab w:val="clear" w:pos="9689"/>
        <w:tab w:val="left" w:pos="108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DDC6-3616-4666-A6B1-E081C6B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5</Pages>
  <Words>945</Words>
  <Characters>6051</Characters>
  <CharactersWithSpaces>7720</CharactersWithSpaces>
  <Paragraphs>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2019-10-09T05:50:00Z</dcterms:created>
  <dc:creator>Пользователь Windows</dc:creator>
  <dc:description/>
  <dc:language>uk-UA</dc:language>
  <cp:lastModifiedBy/>
  <cp:lastPrinted>2019-10-09T16:35:24Z</cp:lastPrinted>
  <dcterms:modified xsi:type="dcterms:W3CDTF">2019-10-09T16:55:14Z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