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5309870</wp:posOffset>
                </wp:positionH>
                <wp:positionV relativeFrom="paragraph">
                  <wp:posOffset>-325120</wp:posOffset>
                </wp:positionV>
                <wp:extent cx="838835" cy="191135"/>
                <wp:effectExtent l="0" t="0" r="0" b="0"/>
                <wp:wrapNone/>
                <wp:docPr id="1" name="Фигура1"/>
                <a:graphic xmlns:a="http://schemas.openxmlformats.org/drawingml/2006/main">
                  <a:graphicData uri="http://schemas.microsoft.com/office/word/2010/wordprocessingShape">
                    <wps:wsp>
                      <wps:cNvSpPr txBox="1"/>
                      <wps:spPr>
                        <a:xfrm>
                          <a:off x="0" y="0"/>
                          <a:ext cx="838080" cy="190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8.1pt;margin-top:-25.6pt;width:65.95pt;height:14.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2898140</wp:posOffset>
            </wp:positionH>
            <wp:positionV relativeFrom="paragraph">
              <wp:posOffset>-379095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8"/>
          <w:szCs w:val="28"/>
          <w:lang w:val="uk-UA" w:eastAsia="zh-CN"/>
        </w:rPr>
        <w:t>23 жовтня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451</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 -</w:t>
      </w:r>
    </w:p>
    <w:p>
      <w:pPr>
        <w:pStyle w:val="Normal"/>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торговельного павільйону по вул. Чайкіної Лізи, 1а</w:t>
      </w:r>
    </w:p>
    <w:p>
      <w:pPr>
        <w:pStyle w:val="Normal"/>
        <w:suppressAutoHyphens w:val="true"/>
        <w:spacing w:lineRule="auto" w:line="240" w:before="0" w:after="0"/>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приватного ремонтно-будівельного підприємства «Брендбуд» щодо надання дозволу на продовження терміну розміщення тимчасової споруди для провадження підприємницької діяльності в районі будівлі №1а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8"/>
          <w:szCs w:val="28"/>
          <w:lang w:val="uk-UA"/>
        </w:rPr>
        <w:t xml:space="preserve"> </w:t>
      </w:r>
      <w:r>
        <w:rPr>
          <w:rFonts w:cs="Times New Roman" w:ascii="Times New Roman" w:hAnsi="Times New Roman"/>
          <w:bCs/>
          <w:sz w:val="28"/>
          <w:szCs w:val="28"/>
          <w:lang w:val="uk-UA"/>
        </w:rPr>
        <w:t xml:space="preserve">затвердженого рішенням </w:t>
      </w:r>
      <w:r>
        <w:rPr>
          <w:rFonts w:cs="Times New Roman" w:ascii="Times New Roman" w:hAnsi="Times New Roman"/>
          <w:sz w:val="28"/>
          <w:szCs w:val="28"/>
          <w:lang w:val="uk-UA"/>
        </w:rPr>
        <w:t>45 сесії міської ради 7 скликання</w:t>
      </w:r>
      <w:r>
        <w:rPr>
          <w:rFonts w:cs="Times New Roman" w:ascii="Times New Roman" w:hAnsi="Times New Roman"/>
          <w:bCs/>
          <w:sz w:val="28"/>
          <w:szCs w:val="28"/>
          <w:lang w:val="uk-UA"/>
        </w:rPr>
        <w:t xml:space="preserve"> від 31.05.2019 №7,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rmal"/>
        <w:tabs>
          <w:tab w:val="clear" w:pos="708"/>
          <w:tab w:val="left" w:pos="10440" w:leader="none"/>
        </w:tabs>
        <w:spacing w:lineRule="auto" w:line="240" w:before="0" w:after="0"/>
        <w:ind w:firstLine="709"/>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1. Погодити </w:t>
      </w:r>
      <w:r>
        <w:rPr>
          <w:rFonts w:eastAsia="Times New Roman" w:cs="Times New Roman" w:ascii="Times New Roman" w:hAnsi="Times New Roman"/>
          <w:sz w:val="28"/>
          <w:szCs w:val="28"/>
          <w:lang w:val="uk-UA" w:eastAsia="ru-RU"/>
        </w:rPr>
        <w:t xml:space="preserve">приватному ремонтно-будівельному підприємству «Брендбуд» </w:t>
      </w:r>
      <w:r>
        <w:rPr>
          <w:rFonts w:eastAsia="Times New Roman" w:cs="Times New Roman" w:ascii="Times New Roman" w:hAnsi="Times New Roman"/>
          <w:bCs/>
          <w:sz w:val="28"/>
          <w:szCs w:val="28"/>
          <w:lang w:val="uk-UA" w:eastAsia="ru-RU"/>
        </w:rPr>
        <w:t>термін розміщення тимчасової споруди – торговельного павільйону для провадження торгівлі продовольчими товарами в районі будівлі №1а по вул. Чайкіної Лізи до 01.11.2021.</w:t>
      </w:r>
    </w:p>
    <w:p>
      <w:pPr>
        <w:pStyle w:val="Normal"/>
        <w:tabs>
          <w:tab w:val="clear" w:pos="708"/>
          <w:tab w:val="left" w:pos="10440" w:leader="none"/>
        </w:tabs>
        <w:spacing w:lineRule="auto" w:line="240" w:before="0" w:after="0"/>
        <w:ind w:firstLine="709"/>
        <w:jc w:val="both"/>
        <w:rPr>
          <w:rFonts w:ascii="Times New Roman" w:hAnsi="Times New Roman" w:eastAsia="Times New Roman" w:cs="Times New Roman"/>
          <w:bCs/>
          <w:sz w:val="16"/>
          <w:szCs w:val="16"/>
          <w:lang w:val="uk-UA" w:eastAsia="ru-RU"/>
        </w:rPr>
      </w:pPr>
      <w:r>
        <w:rPr>
          <w:rFonts w:eastAsia="Times New Roman" w:cs="Times New Roman" w:ascii="Times New Roman" w:hAnsi="Times New Roman"/>
          <w:bCs/>
          <w:sz w:val="16"/>
          <w:szCs w:val="16"/>
          <w:lang w:val="uk-UA" w:eastAsia="ru-RU"/>
        </w:rPr>
      </w:r>
    </w:p>
    <w:p>
      <w:pPr>
        <w:pStyle w:val="Normal"/>
        <w:tabs>
          <w:tab w:val="clear" w:pos="708"/>
          <w:tab w:val="left" w:pos="851" w:leader="none"/>
          <w:tab w:val="left" w:pos="993" w:leader="none"/>
          <w:tab w:val="left" w:pos="10064" w:leader="none"/>
        </w:tabs>
        <w:spacing w:lineRule="auto" w:line="240" w:before="0" w:after="0"/>
        <w:ind w:right="-1" w:firstLine="709"/>
        <w:jc w:val="both"/>
        <w:rPr>
          <w:rFonts w:ascii="Times New Roman" w:hAnsi="Times New Roman" w:eastAsia="Times New Roman" w:cs="Times New Roman"/>
          <w:bCs/>
          <w:sz w:val="28"/>
          <w:szCs w:val="28"/>
          <w:lang w:val="uk-UA" w:eastAsia="ar-SA"/>
        </w:rPr>
      </w:pPr>
      <w:r>
        <w:rPr>
          <w:rFonts w:eastAsia="Times New Roman" w:cs="Times New Roman" w:ascii="Times New Roman" w:hAnsi="Times New Roman"/>
          <w:sz w:val="28"/>
          <w:szCs w:val="28"/>
          <w:lang w:val="uk-UA" w:eastAsia="ar-SA"/>
        </w:rPr>
        <w:t xml:space="preserve">2. Зобов’язати </w:t>
      </w:r>
      <w:r>
        <w:rPr>
          <w:rFonts w:eastAsia="Times New Roman" w:cs="Times New Roman" w:ascii="Times New Roman" w:hAnsi="Times New Roman"/>
          <w:bCs/>
          <w:sz w:val="28"/>
          <w:szCs w:val="28"/>
          <w:lang w:val="uk-UA" w:eastAsia="ar-SA"/>
        </w:rPr>
        <w:t>ПП «Брендбуд» в термін до 10.11.2019 оформити продовження дії Паспорту прив’язки тимчасової споруди.</w:t>
      </w:r>
    </w:p>
    <w:p>
      <w:pPr>
        <w:pStyle w:val="Normal"/>
        <w:tabs>
          <w:tab w:val="clear" w:pos="708"/>
          <w:tab w:val="left" w:pos="851" w:leader="none"/>
          <w:tab w:val="left" w:pos="993" w:leader="none"/>
          <w:tab w:val="left" w:pos="10064" w:leader="none"/>
        </w:tabs>
        <w:spacing w:lineRule="auto" w:line="240" w:before="0" w:after="0"/>
        <w:ind w:right="-1" w:firstLine="709"/>
        <w:jc w:val="both"/>
        <w:rPr>
          <w:rFonts w:ascii="Times New Roman" w:hAnsi="Times New Roman" w:eastAsia="Times New Roman" w:cs="Times New Roman"/>
          <w:bCs/>
          <w:sz w:val="16"/>
          <w:szCs w:val="16"/>
          <w:lang w:val="uk-UA" w:eastAsia="ar-SA"/>
        </w:rPr>
      </w:pPr>
      <w:r>
        <w:rPr>
          <w:rFonts w:eastAsia="Times New Roman" w:cs="Times New Roman" w:ascii="Times New Roman" w:hAnsi="Times New Roman"/>
          <w:bCs/>
          <w:sz w:val="16"/>
          <w:szCs w:val="16"/>
          <w:lang w:val="uk-UA" w:eastAsia="ar-SA"/>
        </w:rPr>
      </w:r>
    </w:p>
    <w:p>
      <w:pPr>
        <w:pStyle w:val="Normal"/>
        <w:tabs>
          <w:tab w:val="clear" w:pos="708"/>
          <w:tab w:val="left" w:pos="851" w:leader="none"/>
          <w:tab w:val="left" w:pos="993" w:leader="none"/>
          <w:tab w:val="left" w:pos="9639" w:leader="none"/>
        </w:tabs>
        <w:suppressAutoHyphens w:val="true"/>
        <w:spacing w:lineRule="auto" w:line="240" w:before="0" w:after="0"/>
        <w:ind w:right="-1" w:firstLine="709"/>
        <w:jc w:val="both"/>
        <w:rPr>
          <w:rFonts w:ascii="Times New Roman" w:hAnsi="Times New Roman" w:eastAsia="Times New Roman" w:cs="Times New Roman"/>
          <w:bCs/>
          <w:sz w:val="28"/>
          <w:szCs w:val="28"/>
          <w:lang w:val="uk-UA" w:eastAsia="ar-SA"/>
        </w:rPr>
      </w:pPr>
      <w:r>
        <w:rPr>
          <w:rFonts w:eastAsia="Times New Roman" w:cs="Times New Roman" w:ascii="Times New Roman" w:hAnsi="Times New Roman"/>
          <w:bCs/>
          <w:sz w:val="28"/>
          <w:szCs w:val="28"/>
          <w:lang w:val="uk-UA" w:eastAsia="ar-SA"/>
        </w:rPr>
        <w:t>3. Попередити ПП «Брендбуд»:</w:t>
      </w:r>
    </w:p>
    <w:p>
      <w:pPr>
        <w:pStyle w:val="Normal"/>
        <w:tabs>
          <w:tab w:val="clear" w:pos="708"/>
          <w:tab w:val="left" w:pos="851" w:leader="none"/>
          <w:tab w:val="left" w:pos="993" w:leader="none"/>
          <w:tab w:val="left" w:pos="9639" w:leader="none"/>
        </w:tabs>
        <w:suppressAutoHyphens w:val="true"/>
        <w:spacing w:lineRule="auto" w:line="240" w:before="0" w:after="0"/>
        <w:ind w:right="-1" w:firstLine="709"/>
        <w:jc w:val="both"/>
        <w:rPr>
          <w:rFonts w:ascii="Times New Roman" w:hAnsi="Times New Roman" w:eastAsia="Times New Roman" w:cs="Times New Roman"/>
          <w:bCs/>
          <w:sz w:val="28"/>
          <w:szCs w:val="28"/>
          <w:lang w:val="uk-UA" w:eastAsia="ar-SA"/>
        </w:rPr>
      </w:pPr>
      <w:r>
        <w:rPr>
          <w:rFonts w:eastAsia="Times New Roman"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rmal"/>
        <w:tabs>
          <w:tab w:val="clear" w:pos="708"/>
          <w:tab w:val="left" w:pos="851" w:leader="none"/>
          <w:tab w:val="left" w:pos="993" w:leader="none"/>
          <w:tab w:val="left" w:pos="9639" w:leader="none"/>
        </w:tabs>
        <w:suppressAutoHyphens w:val="true"/>
        <w:spacing w:lineRule="auto" w:line="240" w:before="0" w:after="0"/>
        <w:ind w:right="-1" w:firstLine="709"/>
        <w:jc w:val="both"/>
        <w:rPr>
          <w:rFonts w:ascii="Times New Roman" w:hAnsi="Times New Roman" w:eastAsia="Times New Roman" w:cs="Times New Roman"/>
          <w:bCs/>
          <w:sz w:val="28"/>
          <w:szCs w:val="28"/>
          <w:lang w:val="uk-UA" w:eastAsia="ar-SA"/>
        </w:rPr>
      </w:pPr>
      <w:r>
        <w:rPr>
          <w:rFonts w:eastAsia="Times New Roman" w:cs="Times New Roman" w:ascii="Times New Roman" w:hAnsi="Times New Roman"/>
          <w:bCs/>
          <w:sz w:val="28"/>
          <w:szCs w:val="28"/>
          <w:lang w:val="uk-UA" w:eastAsia="ar-SA"/>
        </w:rPr>
        <w:t>3.2. При умові недотримання вимог Паспорту прив’язки тимчасова споруда підлягає демонтажу;</w:t>
      </w:r>
    </w:p>
    <w:p>
      <w:pPr>
        <w:pStyle w:val="NoSpacing"/>
        <w:ind w:firstLine="709"/>
        <w:jc w:val="both"/>
        <w:rPr>
          <w:rFonts w:ascii="Times New Roman" w:hAnsi="Times New Roman" w:cs="Times New Roman"/>
          <w:bCs/>
          <w:sz w:val="28"/>
          <w:szCs w:val="28"/>
          <w:lang w:val="uk-UA" w:eastAsia="ar-SA"/>
        </w:rPr>
      </w:pPr>
      <w:r>
        <w:rPr>
          <w:rFonts w:eastAsia="Times New Roman" w:cs="Times New Roman" w:ascii="Times New Roman" w:hAnsi="Times New Roman"/>
          <w:bCs/>
          <w:sz w:val="28"/>
          <w:szCs w:val="28"/>
          <w:lang w:val="uk-UA" w:eastAsia="ar-SA"/>
        </w:rPr>
        <w:t xml:space="preserve">3.3. </w:t>
      </w:r>
      <w:r>
        <w:rPr>
          <w:rFonts w:cs="Times New Roman" w:ascii="Times New Roman" w:hAnsi="Times New Roman"/>
          <w:bCs/>
          <w:sz w:val="28"/>
          <w:szCs w:val="28"/>
          <w:lang w:val="uk-UA" w:eastAsia="ar-SA"/>
        </w:rPr>
        <w:t xml:space="preserve">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851" w:leader="none"/>
          <w:tab w:val="left" w:pos="993" w:leader="none"/>
          <w:tab w:val="left" w:pos="9639" w:leader="none"/>
        </w:tabs>
        <w:suppressAutoHyphens w:val="true"/>
        <w:spacing w:lineRule="auto" w:line="240" w:before="0" w:after="0"/>
        <w:ind w:right="-1" w:hanging="0"/>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Fonts w:cs="Times New Roman" w:ascii="Times New Roman" w:hAnsi="Times New Roman"/>
          <w:sz w:val="28"/>
          <w:szCs w:val="28"/>
          <w:lang w:eastAsia="ar-SA"/>
        </w:rPr>
        <w:t>Міський голова</w:t>
        <w:tab/>
        <w:tab/>
        <w:tab/>
        <w:tab/>
        <w:tab/>
        <w:tab/>
        <w:tab/>
        <w:tab/>
        <w:t>О.М. Шаповал</w:t>
      </w:r>
    </w:p>
    <w:sectPr>
      <w:type w:val="nextPage"/>
      <w:pgSz w:w="11906" w:h="16838"/>
      <w:pgMar w:left="1701" w:right="566"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430ca2"/>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148A-2F6F-4463-885D-C633A2D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LibreOffice/6.2.0.3$Linux_X86_64 LibreOffice_project/98c6a8a1c6c7b144ce3cc729e34964b47ce25d62</Application>
  <Pages>1</Pages>
  <Words>254</Words>
  <Characters>1765</Characters>
  <CharactersWithSpaces>2085</CharactersWithSpaces>
  <Paragraphs>16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2019-09-30T06:36:00Z</dcterms:created>
  <dc:creator>digital_PC</dc:creator>
  <dc:description/>
  <dc:language>ru-RU</dc:language>
  <cp:lastModifiedBy/>
  <cp:lastPrinted>2019-06-20T12:26:00Z</cp:lastPrinted>
  <dcterms:modified xsi:type="dcterms:W3CDTF">2019-10-30T11:52:36Z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