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3810</wp:posOffset>
            </wp:positionV>
            <wp:extent cx="424815" cy="6051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копія</w:t>
      </w:r>
    </w:p>
    <w:p>
      <w:pPr>
        <w:pStyle w:val="Style17"/>
        <w:spacing w:before="0" w:after="0"/>
        <w:jc w:val="center"/>
        <w:rPr/>
      </w:pPr>
      <w:r>
        <w:rPr/>
        <w:tab/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5979795" cy="1143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0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2.05pt,2.8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none"/>
          <w:lang w:val="uk-UA"/>
        </w:rPr>
        <w:t xml:space="preserve">25.09.2019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№</w:t>
      </w:r>
      <w:r>
        <w:rPr>
          <w:sz w:val="28"/>
          <w:szCs w:val="28"/>
          <w:u w:val="none"/>
          <w:lang w:val="uk-UA"/>
        </w:rPr>
        <w:t>412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договору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заяву  громадянки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на підставі рішення О</w:t>
      </w:r>
      <w:r>
        <w:rPr>
          <w:rFonts w:ascii="Times New Roman" w:hAnsi="Times New Roman"/>
          <w:sz w:val="28"/>
          <w:szCs w:val="28"/>
          <w:lang w:val="uk-UA"/>
        </w:rPr>
        <w:t>джонікідзевського  міського суду  Дніпропетровської області  від 23.11.2018 року  щодо визнання громадян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ХХХХХ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ХХХХ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такими, що втратили право на користування житловим приміщенням, а саме квартирою 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 в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ХХХХ,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керуючись ст.61, 64, 106, 107 Житлового  кодексу України та ст. 30 Закону України «Про місцеве самоврядування в Україні»   виконком міської ради</w:t>
      </w:r>
    </w:p>
    <w:p>
      <w:pPr>
        <w:pStyle w:val="Normal"/>
        <w:spacing w:before="0" w:after="0"/>
        <w:ind w:hanging="180"/>
        <w:jc w:val="both"/>
        <w:rPr>
          <w:rFonts w:ascii="Times New Roman CYR" w:hAnsi="Times New Roman CYR" w:eastAsia="Times New Roman" w:cs="Times New Roman CYR"/>
          <w:sz w:val="16"/>
          <w:szCs w:val="16"/>
          <w:lang w:val="uk-UA" w:eastAsia="ru-RU"/>
        </w:rPr>
      </w:pPr>
      <w:r>
        <w:rPr>
          <w:rFonts w:eastAsia="Times New Roman" w:cs="Times New Roman CYR" w:ascii="Times New Roman CYR" w:hAnsi="Times New Roman CYR"/>
          <w:sz w:val="16"/>
          <w:szCs w:val="16"/>
          <w:lang w:val="uk-UA"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spacing w:before="0"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изнати наймачем за раніше укладеним договором найму житлового приміщення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>, з  переоформленням   на  її  ім`я договору найму.</w:t>
      </w:r>
    </w:p>
    <w:p>
      <w:pPr>
        <w:pStyle w:val="Style17"/>
        <w:spacing w:lineRule="auto" w:line="276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</w:t>
      </w:r>
      <w:r>
        <w:rPr>
          <w:rFonts w:cs="Times New Roman CYR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договору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LibreOffice/6.1.4.2$Windows_x86 LibreOffice_project/9d0f32d1f0b509096fd65e0d4bec26ddd1938fd3</Application>
  <Pages>2</Pages>
  <Words>122</Words>
  <Characters>771</Characters>
  <CharactersWithSpaces>1012</CharactersWithSpaces>
  <Paragraphs>13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2019-09-18T05:57:00Z</dcterms:created>
  <dc:creator>Жильё</dc:creator>
  <dc:description/>
  <dc:language>uk-UA</dc:language>
  <cp:lastModifiedBy/>
  <cp:lastPrinted>2019-09-20T07:16:00Z</cp:lastPrinted>
  <dcterms:modified xsi:type="dcterms:W3CDTF">2019-10-10T17:00:58Z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