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5347970</wp:posOffset>
                </wp:positionH>
                <wp:positionV relativeFrom="paragraph">
                  <wp:posOffset>-7620</wp:posOffset>
                </wp:positionV>
                <wp:extent cx="67754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1.1pt;margin-top:-0.6pt;width:53.2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29845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27.01.2021р.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№</w:t>
      </w:r>
      <w:r>
        <w:rPr>
          <w:rFonts w:cs="Times New Roman" w:ascii="Times New Roman" w:hAnsi="Times New Roman"/>
          <w:sz w:val="28"/>
          <w:szCs w:val="28"/>
          <w:lang w:val="uk-UA"/>
        </w:rPr>
        <w:t>9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встановлення опіки </w:t>
      </w:r>
    </w:p>
    <w:p>
      <w:pPr>
        <w:pStyle w:val="Normal"/>
        <w:jc w:val="both"/>
        <w:textAlignment w:val="auto"/>
        <w:rPr>
          <w:rFonts w:ascii="Times New Roman" w:hAnsi="Times New Roman" w:cs="Times New Roman"/>
          <w:color w:val="000000"/>
          <w:sz w:val="16"/>
          <w:szCs w:val="16"/>
          <w:lang w:val="ru-RU" w:eastAsia="ru-RU"/>
        </w:rPr>
      </w:pPr>
      <w:r>
        <w:rPr>
          <w:rFonts w:cs="Times New Roman" w:ascii="Times New Roman" w:hAnsi="Times New Roman"/>
          <w:color w:val="000000"/>
          <w:sz w:val="16"/>
          <w:szCs w:val="16"/>
          <w:lang w:val="ru-RU" w:eastAsia="ru-RU"/>
        </w:rPr>
      </w:r>
    </w:p>
    <w:p>
      <w:pPr>
        <w:pStyle w:val="Normal"/>
        <w:snapToGrid w:val="false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ru-RU" w:bidi="ar-SA"/>
        </w:rPr>
        <w:t xml:space="preserve"> гр.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яка зареєстрована за адресою: Дніпропетровська обл., м.Покров, вул.Партизанська, буд.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</w:p>
    <w:p>
      <w:pPr>
        <w:pStyle w:val="Normal"/>
        <w:snapToGrid w:val="false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Гр.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бажає бути опікуном над племінником,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малолітні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який має статус дитини-сироти. </w:t>
      </w:r>
    </w:p>
    <w:p>
      <w:pPr>
        <w:pStyle w:val="Normal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Мати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померла 22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грудня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20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20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(свідоцтво про смерть серія І-КИ 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948366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від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.12.20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20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р.).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Батько дитини,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помер 03 серпня 2010 року (свідоцтво про смерть серія І-КИ № 359416 від 06.08.2010 р.).</w:t>
      </w:r>
    </w:p>
    <w:p>
      <w:pPr>
        <w:pStyle w:val="Normal"/>
        <w:suppressAutoHyphens w:val="tru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 вищевикладене, керуючись інтересами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підпунктом 4 пункту «б» ст.34 Закону України «Про місцеве самоврядування в Україні», </w:t>
      </w:r>
      <w:r>
        <w:rPr>
          <w:rFonts w:cs="Times New Roman" w:ascii="Times New Roman" w:hAnsi="Times New Roman"/>
          <w:sz w:val="28"/>
          <w:szCs w:val="28"/>
        </w:rPr>
        <w:t xml:space="preserve">статтями 6, 11, 12, 15,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підставі рішення комісії з питань захисту прав дитини (протокол</w:t>
      </w: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№1 від 20.01.2020 року) та висновку служби у справах дітей виконавчого комітету Покровської міської ради Дніпропетровської області від 20.01.2021 р. №46 “Про доцільність встановлення опіки над малолітнім Пелипенком Русланом Юрійовичем, 28.01.2010 року народження гр.Ільєнко Оксаною Анатоліївною, 25.01.2010 року народження”, виконавчий комітет Покровської міської ради</w:t>
      </w:r>
    </w:p>
    <w:p>
      <w:pPr>
        <w:pStyle w:val="Normal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1.Встановити опіку над малолітньою дитиною,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року народження.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2.Призначити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опікуном малолітнього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ru-RU" w:bidi="ar-SA"/>
        </w:rPr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3.Визначити місце проживання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за місцем проживання опікуна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за адресою: Дніпропетровська обл.,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м.Покров,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вул.Партизанська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suppressAutoHyphens w:val="false"/>
        <w:ind w:firstLine="708"/>
        <w:jc w:val="both"/>
        <w:textAlignment w:val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suppressAutoHyphens w:val="false"/>
        <w:ind w:firstLine="708"/>
        <w:jc w:val="both"/>
        <w:textAlignment w:val="auto"/>
        <w:rPr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4.Покласти персональну відповідальність за життя, здоров'я, фізичний та психологічний розвиток дитини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опікуна, гр.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>
      <w:pPr>
        <w:pStyle w:val="Normal"/>
        <w:suppressAutoHyphens w:val="false"/>
        <w:ind w:firstLine="708"/>
        <w:jc w:val="both"/>
        <w:textAlignment w:val="auto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suppressAutoHyphens w:val="false"/>
        <w:ind w:firstLine="708"/>
        <w:jc w:val="both"/>
        <w:textAlignment w:val="auto"/>
        <w:rPr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.Службі у справах дітей (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Горчакова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):</w:t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- здійснювати контроль за умовами проживання та виховання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в сім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’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опікуна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;</w:t>
      </w:r>
    </w:p>
    <w:p>
      <w:pPr>
        <w:pStyle w:val="Normal"/>
        <w:suppressAutoHyphens w:val="tru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- на підставі отриманих документів  від закладів та установ міста щорічно готувати звіт про стан утримання, навчання та виховання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 сім’ї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опікуна.</w:t>
      </w:r>
    </w:p>
    <w:p>
      <w:pPr>
        <w:pStyle w:val="Normal"/>
        <w:suppressAutoHyphens w:val="true"/>
        <w:ind w:firstLine="708"/>
        <w:jc w:val="both"/>
        <w:textAlignment w:val="auto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tru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.Покровському міському центру соціальних служб для сім’ї, дітей та молоді (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Зарубіна Г.О.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):</w:t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- здійснювати соціальне супроводження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дитини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закріпити за 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им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соціального працівника; 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- до 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7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січня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щорічно надавати до служби у справах дітей звіт про стан виконання заходів щодо соціального супроводу сім’ї відповідно до покладених на центр завдань.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lang w:eastAsia="ru-RU" w:bidi="ar-SA"/>
        </w:rPr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7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правлінню праці та соціального захисту населення (Ігнатюк Т.М.):</w:t>
      </w:r>
      <w:r>
        <w:rPr>
          <w:lang w:val="ru-RU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забезпечити призначення та здійснення виплат державної допомоги на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згідно чинного законодавства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suppressAutoHyphens w:val="false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8.КНП «Центр первинної медико-санітарної допомоги Покровської міської ради Дніпропетровської області» (Леонтьєв О.О.) до 27 січня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щорічно надавати до служби у справах дітей звіт про стан виконання заходів щодо соціального супроводження сім’ї відповідно до покладених завдань.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lang w:eastAsia="ru-RU" w:bidi="ar-SA"/>
        </w:rPr>
      </w:r>
    </w:p>
    <w:p>
      <w:pPr>
        <w:pStyle w:val="Normal"/>
        <w:suppressAutoHyphens w:val="true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9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.Управлінню освіти виконавчого комітету Покровської міської ради (Цупров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Г.А.):</w:t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- вжити заходів щодо соціального захисту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відповідно до своїх повноважень;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- до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27 січня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щорічно надавати до служби у справах дітей інформацію про стан виховання, навчання та розвитку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suppressAutoHyphens w:val="false"/>
        <w:jc w:val="both"/>
        <w:rPr>
          <w:rFonts w:ascii="Times New Roman" w:hAnsi="Times New Roman"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lang w:val="ru-RU" w:eastAsia="ru-RU" w:bidi="ar-SA"/>
        </w:rPr>
      </w:r>
    </w:p>
    <w:p>
      <w:pPr>
        <w:pStyle w:val="Normal"/>
        <w:suppressAutoHyphens w:val="true"/>
        <w:ind w:hanging="0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10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Application>LibreOffice/6.1.4.2$Windows_x86 LibreOffice_project/9d0f32d1f0b509096fd65e0d4bec26ddd1938fd3</Application>
  <Pages>2</Pages>
  <Words>474</Words>
  <Characters>3142</Characters>
  <CharactersWithSpaces>3718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2021-01-21T13:20:47Z</cp:lastPrinted>
  <dcterms:modified xsi:type="dcterms:W3CDTF">2021-01-28T10:34:34Z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