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>
          <w:sz w:val="28"/>
          <w:lang w:eastAsia="ru-RU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2695575</wp:posOffset>
            </wp:positionH>
            <wp:positionV relativeFrom="paragraph">
              <wp:posOffset>-113030</wp:posOffset>
            </wp:positionV>
            <wp:extent cx="440055" cy="6305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1" t="-68" r="-9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lang w:eastAsia="ru-RU"/>
        </w:rPr>
        <w:t>к</w:t>
      </w:r>
      <w:r>
        <w:rPr>
          <w:sz w:val="28"/>
          <w:lang w:eastAsia="ru-RU"/>
        </w:rPr>
        <w:t>опія</w:t>
      </w:r>
    </w:p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1"/>
        </w:pBdr>
        <w:spacing w:lineRule="auto" w:line="240" w:before="0" w:after="0"/>
        <w:jc w:val="center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keepNext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spacing w:lineRule="auto" w:line="216" w:before="0" w:after="0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«22»  травня 2018 року                            </w:t>
        <w:tab/>
        <w:tab/>
        <w:tab/>
        <w:t xml:space="preserve">                          № 9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(33 сесія  7 скликання)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Із змінами, внесеними рішенням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70C0"/>
          <w:sz w:val="24"/>
          <w:szCs w:val="24"/>
          <w:lang w:val="uk-UA"/>
        </w:rPr>
        <w:t>35 сесії міської ради 7 скликання від 27.07.2018 №21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right="5499" w:hanging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Про створення комунальної установи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 Покровської  міської ради Дніпропетровської області»</w:t>
      </w:r>
    </w:p>
    <w:p>
      <w:pPr>
        <w:pStyle w:val="Normal"/>
        <w:spacing w:lineRule="auto" w:line="216" w:before="0" w:after="0"/>
        <w:ind w:right="5499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_______________________________</w:t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Відповідно до статті 20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освіту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керуючись пунктом 30 частини 1 статті 26 Закону України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місцеве самоврядування в Україні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Положення про інклюзивно-ресурсний центр, затвердженого постановою Кабінету Міністрів України від 12 липня 2017 року №545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 метою забезпечення права дітей з особливими освітніми потребами віком 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коштів, міська рада 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 w:cs="Times New Roman CYR"/>
          <w:sz w:val="12"/>
          <w:szCs w:val="12"/>
          <w:lang w:val="uk-UA"/>
        </w:rPr>
      </w:pPr>
      <w:r>
        <w:rPr>
          <w:rFonts w:cs="Times New Roman CYR" w:ascii="Times New Roman CYR" w:hAnsi="Times New Roman CYR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cs="Times New Roman CYR" w:ascii="Times New Roman CYR" w:hAnsi="Times New Roman CYR"/>
          <w:caps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16" w:before="0" w:after="0"/>
        <w:jc w:val="center"/>
        <w:rPr>
          <w:rFonts w:ascii="Times New Roman CYR" w:hAnsi="Times New Roman CYR" w:cs="Times New Roman CYR"/>
          <w:caps/>
          <w:sz w:val="12"/>
          <w:szCs w:val="12"/>
          <w:lang w:val="uk-UA"/>
        </w:rPr>
      </w:pPr>
      <w:r>
        <w:rPr>
          <w:rFonts w:cs="Times New Roman CYR" w:ascii="Times New Roman CYR" w:hAnsi="Times New Roman CYR"/>
          <w:caps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Створити комунальну установу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центрПокровської міської ради Дніпропетровської області» (скорочене найменування – Покровський ІРЦ),</w:t>
      </w:r>
      <w:r>
        <w:rPr>
          <w:rFonts w:cs="Times New Roman" w:ascii="Times New Roman" w:hAnsi="Times New Roman"/>
          <w:sz w:val="28"/>
          <w:szCs w:val="28"/>
          <w:lang w:val="uk-UA"/>
        </w:rPr>
        <w:t>визначивши її юридичну адресу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 xml:space="preserve">: 53300, Дніпропетровська область, м. Покров, вул.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Чайкіної Лізи, 15</w:t>
      </w:r>
      <w:r>
        <w:rPr>
          <w:rFonts w:cs="Times New Roman CYR" w:ascii="Times New Roman CYR" w:hAnsi="Times New Roman CYR"/>
          <w:spacing w:val="-1"/>
          <w:sz w:val="28"/>
          <w:szCs w:val="28"/>
          <w:lang w:val="uk-UA"/>
        </w:rPr>
        <w:t>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Затвердити Статут комунальної установи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Інклюзивно-ресурсний центр Покровської міської ради Дніпропетровської області»,  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зі змінами, що додаються.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both"/>
        <w:rPr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 xml:space="preserve">3. 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Визначити уповноваженим органом управління Покровського ІРЦ –управління освіти виконавчого комітету Покровської міської ради Дніпропетровської області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Делегувати повноваження виконавчому комітету Покровської міської ради щодо затвердження: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4.1. </w:t>
      </w: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 xml:space="preserve">Порядку конкурсного добору директора комунальної установи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 xml:space="preserve">Інклюзивно-ресурсний центр Покровської міської ради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Дніпропетровської області»</w:t>
      </w: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>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Cs/>
          <w:sz w:val="28"/>
          <w:szCs w:val="28"/>
          <w:lang w:val="uk-UA"/>
        </w:rPr>
        <w:t>4.2. штатного розпису комунальної установи «Інклюзивно-ресурсний центр Покровської міської ради Дніпропетровської області».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Делегувати міському голові повноваження щодо: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5.1. призначення на конкурсній основі та звільнення з посади директора комунальної установи «Інклюзивно-ресурсний центр Покровської міської ради Дніпропетровської області»;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5.2. затвердження Порядку конкурсного добору фахівців комунальної установи «Інклюзивно-ресурсний центр Покровської міської ради Дніпропетровської області».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 xml:space="preserve">6. Керівнику Покровського ІРЦ здійснити державну реєстрацію комунальної установи </w:t>
      </w: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Інклюзивно-ресурсний центр Покровської міської ради Дніпропетровської області» відповідно до встановленого законодавством порядку.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7. У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правлінню освіти Покровської міської ради (Філіпова Т. Ю.):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7.1. Вчинити дії щодо включення комунальної установи «Інклюзивно-ресурсний центр Покровської міської ради Дніпропетровської області» до мережі розпорядників та одержувачів коштів освітньої субвенції та бюджетнихкоштів міста Покров.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7.2. Забезпечити функціонування Покровського ІРЦ з 01 вересня 2018 року.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7.3. Передбачити, у разі потреби, погодинну оплату праці залученим працівникам – спеціалістам корекційної освіти відповідно до укладених цивільно-правових договорів.</w:t>
      </w:r>
    </w:p>
    <w:p>
      <w:pPr>
        <w:pStyle w:val="Normal"/>
        <w:spacing w:lineRule="auto" w:line="216" w:before="0" w:after="0"/>
        <w:ind w:firstLine="708"/>
        <w:jc w:val="both"/>
        <w:rPr>
          <w:color w:val="0070C0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8. Фінансовому управлінню Покровської міської ради                        (Міщенко Т.В.) щорічно передбачати фінансування видатків на утримання комунальної установи з міського бюджету .</w:t>
      </w:r>
    </w:p>
    <w:p>
      <w:pPr>
        <w:pStyle w:val="Normal"/>
        <w:spacing w:lineRule="auto" w:line="216" w:before="0" w:after="0"/>
        <w:ind w:firstLine="708"/>
        <w:jc w:val="both"/>
        <w:rPr/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9.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Координацію виконання даного рішення покласти на начальника управління освіти виконавчого комітету Покровської міської ради 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Філіпову Т. Ю.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; контроль - на заступника міського голови Бондаренко Н.О. та постійні депутатські комісії міської ради з питань соціального захисту, охорони здоров’я, освіти, культури  та спорту,  у справах молоді (Гончаренко Ю.О.),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16"/>
        <w:rPr/>
      </w:pP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Міський голова                                                       </w:t>
        <w:tab/>
        <w:tab/>
        <w:tab/>
        <w:t>О.М. Шаповал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cs="Times New Roman CYR" w:ascii="Times New Roman CYR" w:hAnsi="Times New Roman CYR"/>
          <w:sz w:val="24"/>
          <w:szCs w:val="24"/>
          <w:lang w:val="uk-UA"/>
        </w:rPr>
        <w:t>Рубаха Г.П. 42204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ЗАТВЕРДЖЕНО </w:t>
      </w:r>
    </w:p>
    <w:p>
      <w:pPr>
        <w:pStyle w:val="Normal"/>
        <w:tabs>
          <w:tab w:val="left" w:pos="1095" w:leader="none"/>
        </w:tabs>
        <w:spacing w:lineRule="auto" w:line="204" w:before="0" w:after="0"/>
        <w:rPr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>Рішення 33 сесії міської ради</w:t>
      </w:r>
    </w:p>
    <w:p>
      <w:pPr>
        <w:pStyle w:val="Normal"/>
        <w:tabs>
          <w:tab w:val="left" w:pos="1095" w:leader="none"/>
        </w:tabs>
        <w:spacing w:lineRule="auto" w:line="204" w:before="0" w:after="0"/>
        <w:rPr>
          <w:rFonts w:ascii="Times New Roman" w:hAnsi="Times New Roman" w:cs="Times New Roman"/>
          <w:sz w:val="28"/>
          <w:szCs w:val="28"/>
        </w:rPr>
      </w:pPr>
      <w:bookmarkStart w:id="0" w:name="__DdeLink__912_2752000100"/>
      <w:bookmarkEnd w:id="0"/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ab/>
        <w:tab/>
        <w:t>7 скликання</w:t>
      </w:r>
    </w:p>
    <w:p>
      <w:pPr>
        <w:pStyle w:val="Normal"/>
        <w:tabs>
          <w:tab w:val="left" w:pos="1095" w:leader="none"/>
          <w:tab w:val="left" w:pos="5245" w:leader="none"/>
        </w:tabs>
        <w:spacing w:lineRule="auto" w:line="204" w:before="0" w:after="0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>від  «22» травня 2018 р. № 9</w:t>
      </w:r>
    </w:p>
    <w:p>
      <w:pPr>
        <w:pStyle w:val="Normal"/>
        <w:tabs>
          <w:tab w:val="left" w:pos="1095" w:leader="none"/>
          <w:tab w:val="left" w:pos="5245" w:leader="none"/>
        </w:tabs>
        <w:spacing w:lineRule="auto" w:line="204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1095" w:leader="none"/>
          <w:tab w:val="left" w:pos="5245" w:leader="none"/>
        </w:tabs>
        <w:spacing w:lineRule="auto" w:line="204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1095" w:leader="none"/>
          <w:tab w:val="left" w:pos="5245" w:leader="none"/>
        </w:tabs>
        <w:spacing w:lineRule="auto" w:line="204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04" w:before="0" w:after="0"/>
        <w:ind w:left="709" w:hanging="0"/>
        <w:jc w:val="center"/>
        <w:rPr>
          <w:rFonts w:ascii="Times New Roman CYR" w:hAnsi="Times New Roman CYR" w:cs="Times New Roman CYR"/>
          <w:b/>
          <w:b/>
          <w:sz w:val="48"/>
          <w:szCs w:val="48"/>
          <w:lang w:val="uk-UA"/>
        </w:rPr>
      </w:pPr>
      <w:r>
        <w:rPr>
          <w:rFonts w:cs="Times New Roman CYR" w:ascii="Times New Roman CYR" w:hAnsi="Times New Roman CYR"/>
          <w:b/>
          <w:sz w:val="48"/>
          <w:szCs w:val="48"/>
          <w:lang w:val="uk-UA"/>
        </w:rPr>
        <w:t>СТАТУТ</w:t>
      </w:r>
    </w:p>
    <w:p>
      <w:pPr>
        <w:pStyle w:val="Normal"/>
        <w:spacing w:lineRule="auto" w:line="204" w:before="0" w:after="0"/>
        <w:ind w:left="709" w:hanging="0"/>
        <w:jc w:val="center"/>
        <w:rPr>
          <w:rFonts w:ascii="Times New Roman CYR" w:hAnsi="Times New Roman CYR" w:cs="Times New Roman CYR"/>
          <w:b/>
          <w:b/>
          <w:sz w:val="32"/>
          <w:szCs w:val="32"/>
          <w:lang w:val="uk-UA"/>
        </w:rPr>
      </w:pPr>
      <w:r>
        <w:rPr>
          <w:rFonts w:cs="Times New Roman CYR" w:ascii="Times New Roman CYR" w:hAnsi="Times New Roman CYR"/>
          <w:b/>
          <w:sz w:val="32"/>
          <w:szCs w:val="32"/>
          <w:lang w:val="uk-UA"/>
        </w:rPr>
        <w:t xml:space="preserve">КОМУНАЛЬНОЇ УСТАНОВИ </w:t>
      </w:r>
    </w:p>
    <w:p>
      <w:pPr>
        <w:pStyle w:val="Normal"/>
        <w:spacing w:lineRule="auto" w:line="204" w:before="0" w:after="0"/>
        <w:ind w:left="709" w:hanging="0"/>
        <w:jc w:val="center"/>
        <w:rPr>
          <w:rFonts w:ascii="Times New Roman CYR" w:hAnsi="Times New Roman CYR" w:cs="Times New Roman CYR"/>
          <w:b/>
          <w:b/>
          <w:sz w:val="32"/>
          <w:szCs w:val="32"/>
          <w:lang w:val="uk-UA"/>
        </w:rPr>
      </w:pPr>
      <w:r>
        <w:rPr>
          <w:rFonts w:cs="Times New Roman CYR" w:ascii="Times New Roman CYR" w:hAnsi="Times New Roman CYR"/>
          <w:b/>
          <w:sz w:val="32"/>
          <w:szCs w:val="32"/>
          <w:lang w:val="uk-UA"/>
        </w:rPr>
        <w:t>«ІНКЛЮЗИВНО-РЕСУРСНИЙ ЦЕНТР ПОКРОВСЬКОЇ МІСЬКОЇ РАДИ ДНІПРОПЕТРОВСЬКОЇ ОБЛАСТІ»</w:t>
      </w:r>
    </w:p>
    <w:p>
      <w:pPr>
        <w:pStyle w:val="Normal"/>
        <w:spacing w:lineRule="auto" w:line="204" w:before="0" w:after="0"/>
        <w:ind w:left="709" w:hanging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04" w:before="0" w:after="0"/>
        <w:ind w:left="709" w:hanging="0"/>
        <w:jc w:val="center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І. ЗАГАЛЬНІ ПОЛОЖЕННЯ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КОМУНАЛЬНА УСТАНОВА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ІНКЛЮЗИВНО-РЕСУРСНИЙ ЦЕНТР Покровської міської ради Дніпропетровської області» (далі – Центр) є комунальною установою. 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Повне найменування українською мовою: КОМУНАЛЬНА УСТАНОВА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ІНКЛЮЗИВНО-РЕСУРСНИЙ ЦЕНТРПОКРОВСЬКОЇ МІСЬКОЇ РАДИ ДНІПРОПЕТРОВСЬКОЇ ОБЛАСТІ»;</w:t>
      </w:r>
    </w:p>
    <w:p>
      <w:pPr>
        <w:pStyle w:val="Normal"/>
        <w:spacing w:lineRule="auto" w:line="204" w:before="0" w:after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Скорочене найменування українською мовою: Покровський ІРЦ;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 створений рішенням 33 сесії Покровської  міської ради 7 скликання    від “22” травня 2018   № 9 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color w:val="0070C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Засновником комунальної установи є Покровська міська рада (далі - Засновник), а уповноваженим ним органом – 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управління освіти виконавчого комітету Покровської міської ради.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Засновник або уповноважений ним орган здійснює фінансування комунальної установи, його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1.4. 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>Центр у своїй діяльності керується Конституцією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України, Конвенцією про права осіб з інвалідністю, Законами України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освіту</w:t>
      </w:r>
      <w:r>
        <w:rPr>
          <w:rFonts w:cs="Times New Roman" w:ascii="Times New Roman" w:hAnsi="Times New Roman"/>
          <w:sz w:val="28"/>
          <w:szCs w:val="28"/>
        </w:rPr>
        <w:t>», 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загальну середню освіту</w:t>
      </w:r>
      <w:r>
        <w:rPr>
          <w:rFonts w:cs="Times New Roman" w:ascii="Times New Roman" w:hAnsi="Times New Roman"/>
          <w:sz w:val="28"/>
          <w:szCs w:val="28"/>
        </w:rPr>
        <w:t>», 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 дошкільну освіту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Положенням про інклюзивно-ресурсний центр, а також актами уповноваженого органу управління та іншими нормативно-правовими актами і цим Статутом. 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1.5. 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Юридична адреса Центру: </w:t>
      </w:r>
      <w:r>
        <w:rPr>
          <w:rFonts w:cs="Times New Roman CYR" w:ascii="Times New Roman CYR" w:hAnsi="Times New Roman CYR"/>
          <w:spacing w:val="-1"/>
          <w:sz w:val="28"/>
          <w:szCs w:val="28"/>
          <w:lang w:val="uk-UA"/>
        </w:rPr>
        <w:t>53300, Дніпропетровська область, м. Покров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 вулиця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Чайкіної Лізи, 15</w:t>
      </w:r>
      <w:r>
        <w:rPr>
          <w:rFonts w:cs="Times New Roman CYR" w:ascii="Times New Roman CYR" w:hAnsi="Times New Roman CYR"/>
          <w:spacing w:val="-1"/>
          <w:sz w:val="28"/>
          <w:szCs w:val="28"/>
          <w:lang w:val="uk-UA"/>
        </w:rPr>
        <w:t>.</w:t>
      </w:r>
    </w:p>
    <w:p>
      <w:pPr>
        <w:pStyle w:val="Normal"/>
        <w:tabs>
          <w:tab w:val="left" w:pos="709" w:leader="none"/>
        </w:tabs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1.6.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 є юридичною особою, має печатку і штамп, бланк із своїм найменуванням.</w:t>
      </w:r>
    </w:p>
    <w:p>
      <w:pPr>
        <w:pStyle w:val="Normal"/>
        <w:tabs>
          <w:tab w:val="left" w:pos="800" w:leader="none"/>
        </w:tabs>
        <w:spacing w:lineRule="auto" w:line="204" w:before="0" w:after="0"/>
        <w:ind w:firstLine="69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1.7.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Центр є неприбутковою установою та не має на меті отримання доходів. </w:t>
      </w:r>
    </w:p>
    <w:p>
      <w:pPr>
        <w:pStyle w:val="Normal"/>
        <w:tabs>
          <w:tab w:val="left" w:pos="800" w:leader="none"/>
        </w:tabs>
        <w:spacing w:lineRule="auto" w:line="204" w:before="0" w:after="0"/>
        <w:ind w:firstLine="69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Доходи (прибутки) Центру використовуються виключно для фінансування видатків на утримання Центру, реалізації мети (цілей, завдань) та напрямів діяльності, визначених його установчими документами.</w:t>
      </w:r>
    </w:p>
    <w:p>
      <w:pPr>
        <w:pStyle w:val="Normal"/>
        <w:numPr>
          <w:ilvl w:val="0"/>
          <w:numId w:val="1"/>
        </w:numPr>
        <w:spacing w:lineRule="auto" w:line="204" w:before="0" w:after="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pacing w:val="-1"/>
          <w:sz w:val="28"/>
          <w:szCs w:val="28"/>
          <w:lang w:val="uk-UA"/>
        </w:rPr>
        <w:t>Центр надає послуги дітям з особливими освітніми потребами, які навчаються в закладах освіти Покровської міської ради, за умови подання відповідних документів.</w:t>
      </w:r>
    </w:p>
    <w:p>
      <w:pPr>
        <w:pStyle w:val="Normal"/>
        <w:numPr>
          <w:ilvl w:val="0"/>
          <w:numId w:val="1"/>
        </w:numPr>
        <w:spacing w:lineRule="auto" w:line="204" w:before="0" w:after="0"/>
        <w:jc w:val="both"/>
        <w:rPr/>
      </w:pPr>
      <w:r>
        <w:rPr>
          <w:rFonts w:cs="Times New Roman CYR" w:ascii="Times New Roman CYR" w:hAnsi="Times New Roman CYR"/>
          <w:spacing w:val="-1"/>
          <w:sz w:val="28"/>
          <w:szCs w:val="28"/>
          <w:lang w:val="uk-UA"/>
        </w:rPr>
        <w:t xml:space="preserve">У разі обслуговування дітей з особливими освітніми потребами з інших адміністративно-територіальних одиниць або об’єднаних територіальних громад центр не пізніше 15 числа наступного місяця з дня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звернення за допомогою чи супроводженням інформує про них Засновника та уповноважений орган.</w:t>
      </w:r>
    </w:p>
    <w:p>
      <w:pPr>
        <w:pStyle w:val="Normal"/>
        <w:spacing w:lineRule="auto" w:line="204" w:before="0"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</w:r>
    </w:p>
    <w:p>
      <w:pPr>
        <w:pStyle w:val="Normal"/>
        <w:spacing w:lineRule="auto" w:line="204" w:before="0" w:after="0"/>
        <w:ind w:firstLine="709"/>
        <w:jc w:val="center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pacing w:val="-1"/>
          <w:sz w:val="28"/>
          <w:szCs w:val="28"/>
          <w:lang w:val="uk-UA"/>
        </w:rPr>
        <w:t>ІІ. МЕТА ТА ПРЕДМЕТ ДІЯЛЬНОСТІ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Центр створений з метою забезпечення права дітей з особливими освітніми потребами від 2 до 18 років на здобуття дошкільної та загальної середньої освіти, в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супроводження. 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2.2.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Відповідно до поставленої мети, предметом діяльності Центру є: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Проведення комплексної оцінки з метою визначення особливих освітніх потреб дитини, в тому числі коефіцієнта її інтелекту, розроблення рекомендацій щодо програми навчання, особливостей організації психолого-педагогічної допомоги відповідно до потенційних можливостей психофізичного розвитку дитини;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Надання психолого-педагогічної допомоги дітям з особливими освітніми потребами, які навчаються у дошкільних та загальноосвітніх навчальних закладах (не відвідують навчальні заклади), здобувають повну загальну середню освіту у професійно-технічних навчальних закладах та не отримують відповідної допомоги;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Ведення реєстру дітей, які пройшли комплексну оцінку і перебувають на обліку в центрі, за згодою батьків (одного з батьків) або законних представників на обробку персональних даних неповнолітньої дитини;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2.2.4.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Ведення реєстру навчальних закладів, реабілітаційних установ системи охорони здоров’я, соціального захисту та громадських об’єднань, а також реєстру фахівців, які надають психолого-педагогічну допомогу дітям з особливими освітніми потребами, у тому числі фахівців дошкільних навчальних закладів (ясел-садків) компенсуючого типу, спеціальних загальноосвітніх шкіл, навчально-реабілітаційних центрів, громадських об’єднань, за згодою фахівців, які надають психолого-педагогічну допомогу дітям з особливими освітніми потребами;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2.2.5.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Надання консультацій та взаємодія з педагогічними працівниками дошкільних, загальноосвітніх та професійно-технічних навчальних закладів з питань організації інклюзивного навчання;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2.2.6.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Надання методичної допомоги педагогічним працівникам дошкільних, загальноосвітніх та професійно-технічних навчальних закладів, батькам (одному з батьків) або законним представникам дітей з особливими освітніми потребами щодо особливостей організації надання психолого-педагогічної допомоги таким дітям;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2.2.7.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Взаємодія з педагогічними працівниками дошкільних, загальноосвітніх та професійно-технічних навчальних закладів щодо виконання рекомендацій, зазначених у висновку центру, проведення оцінки розвитку дитини з особливими освітніми потребами;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2.2.8.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Надання консультацій батькам (одному з батьків) або законним представникам дітей з особливими освітніми потребами стосовно мережі дошкільних, загальноосвітніх та професійно-технічних навчальних закладів для здобуття повної загальної середньої освіти, наявних освітніх, медичних, соціальних ресурсів для надання допомоги  таким дітям;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2.2.9.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Надання консультативно-психологічної допомоги батькам (одному з батьків) або законним представникам дітей з особливими освітніми потребами у формуванні позитивної мотивації щодо розвитку таких дітей;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2.2.10.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Провадження інформаційно-просвітницької діяльності шляхом проведення конференцій, семінарів, засідань за круглим столом, тренінгів, майстер-класів з питань організації надання психолого-педагогічної допомоги дітям з особливими освітніми потребами;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2.2.11.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Взаємодія з місцевими органами виконавчої влади, органами місцевого самоврядування, навчальними закладами, закладами охорони здоров’я, закладами соціального захисту, службами у справах дітей, громадськими об’єднаннями щодо виявлення та надання своєчасної психолого-педагогічної допомоги дітям з особливими освітніми потребами починаючи з раннього віку в разі потреби із залученням відповідних спеціалістів; підготовка звітної інформації про результати діяльності центру для засновника, відповідного структурного підрозділу з питань діяльності центру, а також аналітичної інформації для відповідного центру.</w:t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2.2.12.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Інші функції, що випливають з покладених на Центр завдань.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 провадить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раннього віку, міжвідомча співпраця.</w:t>
      </w:r>
    </w:p>
    <w:p>
      <w:pPr>
        <w:pStyle w:val="Normal"/>
        <w:spacing w:lineRule="auto" w:line="204" w:before="0" w:after="0"/>
        <w:ind w:firstLine="709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center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ІІІ. ПРАВОВИЙ СТАТУС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3.1.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Центр є юридичною особою публічного права. 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 користується закріпленим за ним комунальним майном на праві оперативного управління.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3.3. 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Для здійснення діяльності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3.4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Засновник та/або уповноважений орган управління не відповідають за зобов'язаннями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у, а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 не відповідає за зобов'язаннями Засновника та уповноваженого ним органу управління.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3.5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Центр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має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право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укладати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угоди,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набуватимайнові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та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особистінемайнові права, нести обов’язки,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бути особою, яка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бере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участь у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справі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що розглядається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судах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України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</w:r>
    </w:p>
    <w:p>
      <w:pPr>
        <w:pStyle w:val="Normal"/>
        <w:tabs>
          <w:tab w:val="left" w:pos="2805" w:leader="none"/>
          <w:tab w:val="center" w:pos="4819" w:leader="none"/>
        </w:tabs>
        <w:spacing w:lineRule="auto" w:line="204" w:before="0" w:after="0"/>
        <w:jc w:val="center"/>
        <w:rPr/>
      </w:pPr>
      <w:r>
        <w:rPr>
          <w:rFonts w:cs="Times New Roman" w:ascii="Times New Roman" w:hAnsi="Times New Roman"/>
          <w:spacing w:val="-1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pacing w:val="-1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spacing w:val="-1"/>
          <w:sz w:val="28"/>
          <w:szCs w:val="28"/>
          <w:lang w:val="uk-UA"/>
        </w:rPr>
        <w:t>ПРАВА ТА ОБОВ’ЯЗКИ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Центр має право: 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.1.1.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звертатися у порядку, передбаченому законодавством,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.1.2.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укладати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.1.3.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здійснювати співробітництво з іноземними організаціями відповідно до законодавства;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.1.4.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залучати підприємства, установи та організації для реалізації своїх статутних завдань у визначеному законодавством порядку;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.1.5.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здійснювати інші права, що не суперечать чинному законодавству; 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>.1.6.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здійснювати оперативну діяльність по матеріально-технічному забезпеченню своєї роботи.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 метою якісного виконання покладених завдань центр зобов’язаний: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4.2.1.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.2.2.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вносити пропозиції Засновнику, уповноваженому органу управління щодо удосконалення діяльності Центру, розвитку послуг для дітей з особливими освітніми потребами;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4.2.3.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залучати у разі потреби додаткових фахівців, у тому числі медичних працівників, працівників соціальних служб, фахівців інших центрів, працівників закладів дошкільної освіти (ясел-садків) компенсуючого типу, спеціальних закладів загальної середньої освіти (шкіл-інтернатів), навчально-реабілітаційних центрів, для проведення комплексної оцінки;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.2.4.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створювати належні умови для високопродуктивної праці, забезпечувати додержання законодавства про працю, правил та норм охорони праці, техніки безпеки, соціального страхування. </w:t>
      </w:r>
    </w:p>
    <w:p>
      <w:pPr>
        <w:pStyle w:val="Normal"/>
        <w:spacing w:lineRule="auto" w:line="204" w:before="0" w:after="0"/>
        <w:ind w:firstLine="709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04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УПРАВЛІННЯ ЦЕНТРОМ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Управління Центром здійснюється відповідно до цього Статуту та діючого законодавства.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Засновник: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5.2.1. приймає рішення про створення, реорганізацію та ліквідацію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5.2.2. забезпечує створення матеріально-технічних умов, необхідних для функціонування Центру та організації інклюзивної освіти;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5.3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 Покровської міської ради: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5.3.1. затверджує Порядок конкурсного добору директора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5.3.2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затверджує та змінює штатний розпис, графік роботи Центру.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5.4. Міський голова: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5.4.1.організовує та проводить конкурси на зайняття посади директора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5.4.2. за результатами конкурсу призначає на посаду директора Центру та звільняє з посади з дотриманням вимог чинного законодавства; 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5.4.3. затверджує Порядок конкурсного добору фахівців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5.5.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Управління освіти Покровської міської ради: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5.5.1.проводить моніторинг виконання рекомендацій центру підпорядкованими йому закладами освіти;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5.5.2. бере участь у проведенні конкурсів на заняття посад фахівців Центру;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5.5.3. організовує у підпорядкованих йому закладах освіти апробацію навчально-методичних посібників, програм та технічних засобів, які використовуються (рекомендуються) Центром для організації інклюзивної освіти;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5.5.4. проводить соціологічні опитування батьків або законних представників дітей з особливими освітніми потребами та педагогічних працівників з питань інклюзивного навчання;</w:t>
      </w:r>
    </w:p>
    <w:p>
      <w:pPr>
        <w:pStyle w:val="Normal"/>
        <w:spacing w:lineRule="auto" w:line="204" w:before="0" w:after="0"/>
        <w:ind w:firstLine="709"/>
        <w:jc w:val="both"/>
        <w:rPr>
          <w:color w:val="0070C0"/>
          <w:lang w:val="uk-UA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5.5.5. заслуховує звіт про діяльність Центру; ініціює питання щодо аналізу роботи Покровського ІРЦ на засіданням міської ради та її виконавчого комітету.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5.6.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 Поточне керівництво діяльністю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Центру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 xml:space="preserve"> здійснює директор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, який призначається на посаду строком на три роки на конкурсній основі та звільняється з посади міським головою з дотриманням вимог чинного законодавства. 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На посаду директора центру призначаються педагогічні працівники, які мають вищу освіту не нижче ступеня магістра або освітньо-кваліфікаційного рівня спеціаліста за спеціальністю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Спеціальна освіта</w:t>
      </w:r>
      <w:r>
        <w:rPr>
          <w:rFonts w:cs="Times New Roman" w:ascii="Times New Roman" w:hAnsi="Times New Roman"/>
          <w:sz w:val="28"/>
          <w:szCs w:val="28"/>
        </w:rPr>
        <w:t>», 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Корекційна освіта</w:t>
      </w:r>
      <w:r>
        <w:rPr>
          <w:rFonts w:cs="Times New Roman" w:ascii="Times New Roman" w:hAnsi="Times New Roman"/>
          <w:sz w:val="28"/>
          <w:szCs w:val="28"/>
        </w:rPr>
        <w:t>», 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Дефектологія</w:t>
      </w:r>
      <w:r>
        <w:rPr>
          <w:rFonts w:cs="Times New Roman" w:ascii="Times New Roman" w:hAnsi="Times New Roman"/>
          <w:sz w:val="28"/>
          <w:szCs w:val="28"/>
        </w:rPr>
        <w:t>», 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Психологія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та стаж роботи не менше п’яти років за фахом.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Строк найму, права, обов’язки і відповідальність 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>директора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, умови його матеріального забезпечення, інші умови найму визначаються контрактом.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5.7. Директор Центру: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5.7.1. залучає необхідних фахівців для надання психолого-педагогічної допомоги шляхом укладення цивільно-правових угод відповідно до потреб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5.7.2. розробляє Положення про Центр та дає на погодження міському голові;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5.7.3.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п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ланує та організовує роботу Центру, видає відповідно до компетенції накази, контролює їх виконання, розробляє та затверджує посадові інструкції фахівців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5.7.4. подає на затвердження власнику проекти змін до Статуту;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5.7.5.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призначає на посади фахівців Центру на конкурсній основі та звільняє їх з посад відповідно до законодавства, затверджує їх посадові інструкції;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5.7.6. створює належні умови для продуктивної праці фахівців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психолого-педагогічної допомоги дітям з особливими освітніми потребами;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5.7.7. надає міському голові та/або уповноваженому органу управління обґрунтовані пропозиції щодо чисельності та фахового складу працівників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5.7.8. виступає від імені  уповноваженого органу управління при укладанні колективного договору;</w:t>
      </w:r>
    </w:p>
    <w:p>
      <w:pPr>
        <w:pStyle w:val="Normal"/>
        <w:spacing w:lineRule="auto" w:line="204" w:before="0" w:after="0"/>
        <w:ind w:firstLine="709"/>
        <w:jc w:val="both"/>
        <w:rPr>
          <w:color w:val="0070C0"/>
        </w:rPr>
      </w:pP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5.7.9. розпоряджається за погодженням із Засновником/Уповноваженим органом в установленому порядку майном Центру,укладає цивільно-правові угоди, забезпечує ефективність використання фінансових та матеріальних ресурсів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5.7.10.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забезпечує охорону праці, дотримання законності у діяльності Центру;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5.7.11.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представляє Центр у відносинах з державними органами, органами місцевого самоврядування, підприємствами, установами та організаціями;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5.7.12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подає Уповноваженому органу річний звіт про діяльність Центру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;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5.7.13.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вирішує інші питання діяльності Центру у відповідності із законодавством.</w:t>
      </w:r>
    </w:p>
    <w:p>
      <w:pPr>
        <w:pStyle w:val="Normal"/>
        <w:spacing w:lineRule="auto" w:line="204" w:before="0" w:after="0"/>
        <w:ind w:firstLine="709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04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КАДРОВЕ ЗАБЕЗПЕЧЕННЯ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Діяльність Центру забезпечують педагогічні працівники, які мають вищу освіту за спеціальністю </w:t>
      </w:r>
      <w:r>
        <w:rPr>
          <w:rFonts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Спеціальна освіта</w:t>
      </w:r>
      <w:r>
        <w:rPr>
          <w:rFonts w:cs="Times New Roman" w:ascii="Times New Roman" w:hAnsi="Times New Roman"/>
          <w:sz w:val="28"/>
          <w:szCs w:val="28"/>
          <w:lang w:val="uk-UA"/>
        </w:rPr>
        <w:t>», 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Корекційна освіта</w:t>
      </w:r>
      <w:r>
        <w:rPr>
          <w:rFonts w:cs="Times New Roman" w:ascii="Times New Roman" w:hAnsi="Times New Roman"/>
          <w:sz w:val="28"/>
          <w:szCs w:val="28"/>
          <w:lang w:val="uk-UA"/>
        </w:rPr>
        <w:t>», 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Дефектологія</w:t>
      </w:r>
      <w:r>
        <w:rPr>
          <w:rFonts w:cs="Times New Roman" w:ascii="Times New Roman" w:hAnsi="Times New Roman"/>
          <w:sz w:val="28"/>
          <w:szCs w:val="28"/>
          <w:lang w:val="uk-UA"/>
        </w:rPr>
        <w:t>», «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Психологія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»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за спеціалізацією логопеда, сурдопедагога, олігофренопедагога, тифлопедагога, а також практичні психологи, вчителі лікувальної фізкультури, медична сестра та бухгалтер.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Призначення на посади педагогічних  працівників Центру здійснюється на конкурсній основі відповідно до Порядку конкурсного добору фахівців комунальної установи «Інклюзивно-ресурсний центр Покровської міської ради Дніпропетровської області».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>6.4. Обов’язки фахівців Центру визначаються відповідно до законодавства та посадових інструкцій.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6.5.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Посади директора та фахівців Центру прирівнюються до посад педагогічних працівників спеціальних загальноосвітніх шкіл (шкіл-інтернатів) згідно з переліком педагогічних посад.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6.6.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Гранична чисельність фахівців Центру становить 12 осіб. У разі потреби Центр може залучати додаткових фахівців шляхом укладення </w:t>
        <w:br/>
        <w:t>цивільно-правових угод відповідно до потреб з оплатою за фактично відпрацьований час.</w:t>
      </w:r>
    </w:p>
    <w:p>
      <w:pPr>
        <w:pStyle w:val="Normal"/>
        <w:spacing w:lineRule="auto" w:line="204" w:before="0" w:after="0"/>
        <w:ind w:firstLine="709"/>
        <w:jc w:val="both"/>
        <w:rPr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6.7.  Кількісний склад фахівців Центру визначається штатним розписом, який враховує територіальні особливості, кількість дітей з особливими освітніми потребами тощо 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і затверджується рішенням виконавчого комітету Покровської міської ради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04" w:before="0" w:after="0"/>
        <w:ind w:firstLine="709"/>
        <w:jc w:val="center"/>
        <w:rPr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en-US"/>
        </w:rPr>
        <w:t>V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ІІ. ФІНАНСОВО–ГОСПОДАРСЬКА ДІЯЛЬНІСТЬ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color w:val="0070C0"/>
          <w:sz w:val="28"/>
          <w:szCs w:val="28"/>
        </w:rPr>
        <w:t>.</w:t>
      </w: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color w:val="0070C0"/>
          <w:sz w:val="28"/>
          <w:szCs w:val="28"/>
        </w:rPr>
        <w:t>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Майно, закріплене за Центром, належить йому на праві оперативного управління.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color w:val="0070C0"/>
          <w:sz w:val="28"/>
          <w:szCs w:val="28"/>
        </w:rPr>
        <w:t>.</w:t>
      </w: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color w:val="0070C0"/>
          <w:sz w:val="28"/>
          <w:szCs w:val="28"/>
        </w:rPr>
        <w:t>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Фінансово-господарська діяльність Центру провадиться відповідно до бюджетного законодавства, законодавства про освіту та інших нормативно-правових актів.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7.3</w:t>
      </w:r>
      <w:r>
        <w:rPr>
          <w:rFonts w:cs="Times New Roman" w:ascii="Times New Roman" w:hAnsi="Times New Roman"/>
          <w:color w:val="0066B3"/>
          <w:sz w:val="28"/>
          <w:szCs w:val="28"/>
          <w:lang w:val="uk-UA"/>
        </w:rPr>
        <w:t>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Джерелами фінансування Центру є державні кошти, що надходять у вигляді освітньої субвенції, кошти Засновника, благодійні внески юридичних та фізичних осіб, інші джерела, не заборонені законодавством.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66B3"/>
          <w:sz w:val="28"/>
          <w:szCs w:val="28"/>
          <w:lang w:val="uk-UA"/>
        </w:rPr>
        <w:t>7.4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Центр самостійно здійснює оперативний облік, веде статистичну, та іншу звітність і подає її органам, уповноваженим здійснювати контроль за відповідними напрямами діяльності Центру у визначеному законодавством порядку. Бухгалтерський облік та бухгалтерська звітність забезпечується  уповноваженими спеціалістами управління освіти виконавчого комітету Покровської міської ради.</w:t>
      </w:r>
    </w:p>
    <w:p>
      <w:pPr>
        <w:pStyle w:val="Normal"/>
        <w:tabs>
          <w:tab w:val="left" w:pos="1411" w:leader="none"/>
        </w:tabs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color w:val="0070C0"/>
          <w:sz w:val="28"/>
          <w:szCs w:val="28"/>
          <w:lang w:val="uk-UA"/>
        </w:rPr>
        <w:t>7.5</w:t>
      </w:r>
      <w:r>
        <w:rPr>
          <w:rFonts w:cs="Times New Roman" w:ascii="Times New Roman" w:hAnsi="Times New Roman"/>
          <w:color w:val="0070C0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Керівництво Центру несе відповідальність перед Засновником та уповноваженим органом управління за достовірність та своєчасність подання фінансової, статистичної та іншої звітності.</w:t>
      </w:r>
    </w:p>
    <w:p>
      <w:pPr>
        <w:pStyle w:val="Normal"/>
        <w:spacing w:lineRule="auto" w:line="204" w:before="0" w:after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04" w:before="0" w:after="0"/>
        <w:ind w:firstLine="709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ІІ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color w:val="000000"/>
          <w:sz w:val="28"/>
          <w:szCs w:val="28"/>
          <w:lang w:val="uk-UA"/>
        </w:rPr>
        <w:t>ПОВНОВАЖЕННЯ ТРУДОВОГО КОЛЕКТИВУ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Трудовий колектив Центру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із Центром.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Трудові та соціальні відносини трудового колективу з адміністрацією Центру, Засновником та уповноваженим органом управління регулюються колективним договором. </w:t>
      </w:r>
    </w:p>
    <w:p>
      <w:pPr>
        <w:pStyle w:val="Normal"/>
        <w:spacing w:lineRule="auto" w:line="204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Право укладання колективного договору від імені уповноваженого органу управління  надається директору Центру. Сторони колективного договору звітують на загальних зборах колективу не менш ніж один раз на рік.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8.4.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Питання щодо поліпшення умов праці, життя і здоров'я, гарантії обов'язкового медичного страхування працівників Центру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8.5.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Оплата праці працівників Центру здійснюється у першочерговому порядку. Усі інші платежі здійснюються </w:t>
      </w:r>
      <w:r>
        <w:rPr>
          <w:rFonts w:cs="Times New Roman CYR" w:ascii="Times New Roman CYR" w:hAnsi="Times New Roman CYR"/>
          <w:color w:val="0070C0"/>
          <w:sz w:val="28"/>
          <w:szCs w:val="28"/>
          <w:lang w:val="uk-UA"/>
        </w:rPr>
        <w:t>управлінням освіти виконкому Покровської міської ради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після виконання зобов'язань щодо оплати праці. 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8.6.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Працівники Центру провадять свою діяльність відповідно до Статуту, колективного договору та посадових інструкцій згідно з законодавством.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04" w:before="0" w:after="0"/>
        <w:ind w:firstLine="709"/>
        <w:jc w:val="center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ПРИПИНЕННЯ ЦЕНТРУ</w:t>
      </w:r>
    </w:p>
    <w:p>
      <w:pPr>
        <w:pStyle w:val="Normal"/>
        <w:spacing w:lineRule="auto" w:line="204" w:before="0" w:after="0"/>
        <w:ind w:firstLine="709"/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9.1.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Діяльність Центру припиняється в результаті його реорганізації (злиття, приєднання, поділу, перетворення) або ліквідації. Рішення про реорганізацію або ліквідацію центру приймається Засновником. Припинення діяльності Центру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.2.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Під час реорганізації Центру його права та обов’язки переходять до правонаступника, що визначається Засновником.</w:t>
      </w:r>
    </w:p>
    <w:p>
      <w:pPr>
        <w:pStyle w:val="Normal"/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.3.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Центр вважається реорганізованим (ліквідованим) з дня внесення до Єдиного державного реєстру юридичних осіб, фізичних осіб – підприємців та громадських формувань відповідного запису в установленому порядку.</w:t>
      </w:r>
    </w:p>
    <w:p>
      <w:pPr>
        <w:pStyle w:val="Normal"/>
        <w:spacing w:lineRule="auto" w:line="204" w:before="0" w:after="0"/>
        <w:ind w:firstLine="709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04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ВНЕСЕННЯ ЗМІН ТА ДОПОВНЕНЬ ДО СТАТУТУ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ind w:firstLine="709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ind w:firstLine="709"/>
        <w:jc w:val="both"/>
        <w:rPr>
          <w:rFonts w:ascii="Times New Roman CYR" w:hAnsi="Times New Roman CYR" w:cs="Times New Roman CYR"/>
          <w:lang w:val="uk-UA"/>
        </w:rPr>
      </w:pPr>
      <w:r>
        <w:rPr>
          <w:rFonts w:cs="Times New Roman CYR" w:ascii="Times New Roman CYR" w:hAnsi="Times New Roman CYR"/>
          <w:lang w:val="uk-UA"/>
        </w:rPr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ab/>
        <w:t>А.І.Пастух</w:t>
      </w:r>
    </w:p>
    <w:sectPr>
      <w:type w:val="nextPage"/>
      <w:pgSz w:w="12240" w:h="15840"/>
      <w:pgMar w:left="1701" w:right="567" w:header="0" w:top="750" w:footer="0" w:bottom="67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71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 w:customStyle="1">
    <w:name w:val="Heading 2"/>
    <w:basedOn w:val="Normal"/>
    <w:link w:val="Heading2"/>
    <w:qFormat/>
    <w:rsid w:val="007524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75242c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ListLabel1" w:customStyle="1">
    <w:name w:val="ListLabel 1"/>
    <w:qFormat/>
    <w:rsid w:val="00ae24ed"/>
    <w:rPr>
      <w:rFonts w:ascii="Times New Roman CYR" w:hAnsi="Times New Roman CYR" w:cs="Symbol"/>
      <w:sz w:val="28"/>
    </w:rPr>
  </w:style>
  <w:style w:type="character" w:styleId="ListLabel2" w:customStyle="1">
    <w:name w:val="ListLabel 2"/>
    <w:qFormat/>
    <w:rsid w:val="00ae24ed"/>
    <w:rPr>
      <w:rFonts w:ascii="Times New Roman CYR" w:hAnsi="Times New Roman CYR" w:cs="Symbol"/>
      <w:sz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2482d"/>
    <w:rPr>
      <w:rFonts w:ascii="Tahoma" w:hAnsi="Tahoma" w:cs="Tahoma"/>
      <w:color w:val="00000A"/>
      <w:sz w:val="16"/>
      <w:szCs w:val="16"/>
    </w:rPr>
  </w:style>
  <w:style w:type="character" w:styleId="ListLabel3" w:customStyle="1">
    <w:name w:val="ListLabel 3"/>
    <w:qFormat/>
    <w:rsid w:val="00ef24a5"/>
    <w:rPr>
      <w:rFonts w:ascii="Times New Roman CYR" w:hAnsi="Times New Roman CYR" w:cs="Symbol"/>
      <w:sz w:val="28"/>
    </w:rPr>
  </w:style>
  <w:style w:type="character" w:styleId="ListLabel4" w:customStyle="1">
    <w:name w:val="ListLabel 4"/>
    <w:qFormat/>
    <w:rsid w:val="00ef24a5"/>
    <w:rPr>
      <w:rFonts w:ascii="Times New Roman CYR" w:hAnsi="Times New Roman CYR" w:cs="Symbol"/>
      <w:sz w:val="28"/>
    </w:rPr>
  </w:style>
  <w:style w:type="character" w:styleId="ListLabel5" w:customStyle="1">
    <w:name w:val="ListLabel 5"/>
    <w:qFormat/>
    <w:rsid w:val="00ef24a5"/>
    <w:rPr>
      <w:rFonts w:ascii="Times New Roman CYR" w:hAnsi="Times New Roman CYR" w:cs="Symbol"/>
      <w:sz w:val="28"/>
    </w:rPr>
  </w:style>
  <w:style w:type="character" w:styleId="ListLabel6" w:customStyle="1">
    <w:name w:val="ListLabel 6"/>
    <w:qFormat/>
    <w:rsid w:val="00ef24a5"/>
    <w:rPr>
      <w:rFonts w:ascii="Times New Roman CYR" w:hAnsi="Times New Roman CYR" w:cs="Symbol"/>
      <w:sz w:val="28"/>
    </w:rPr>
  </w:style>
  <w:style w:type="character" w:styleId="ListLabel7" w:customStyle="1">
    <w:name w:val="ListLabel 7"/>
    <w:qFormat/>
    <w:rsid w:val="007579b2"/>
    <w:rPr>
      <w:rFonts w:ascii="Times New Roman CYR" w:hAnsi="Times New Roman CYR" w:cs="Symbol"/>
      <w:sz w:val="28"/>
    </w:rPr>
  </w:style>
  <w:style w:type="character" w:styleId="ListLabel8">
    <w:name w:val="ListLabel 8"/>
    <w:qFormat/>
    <w:rPr>
      <w:rFonts w:ascii="Times New Roman CYR" w:hAnsi="Times New Roman CYR" w:cs="Symbol"/>
      <w:sz w:val="28"/>
    </w:rPr>
  </w:style>
  <w:style w:type="character" w:styleId="ListLabel9">
    <w:name w:val="ListLabel 9"/>
    <w:qFormat/>
    <w:rPr>
      <w:rFonts w:ascii="Times New Roman CYR" w:hAnsi="Times New Roman CYR" w:cs="Symbol"/>
      <w:sz w:val="28"/>
    </w:rPr>
  </w:style>
  <w:style w:type="paragraph" w:styleId="Style14" w:customStyle="1">
    <w:name w:val="Заголовок"/>
    <w:basedOn w:val="Normal"/>
    <w:next w:val="Style15"/>
    <w:qFormat/>
    <w:rsid w:val="00ae24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ae24ed"/>
    <w:pPr>
      <w:spacing w:lineRule="auto" w:line="288" w:before="0" w:after="140"/>
    </w:pPr>
    <w:rPr/>
  </w:style>
  <w:style w:type="paragraph" w:styleId="Style16">
    <w:name w:val="List"/>
    <w:basedOn w:val="Style15"/>
    <w:rsid w:val="00ae24ed"/>
    <w:pPr/>
    <w:rPr>
      <w:rFonts w:cs="Arial"/>
    </w:rPr>
  </w:style>
  <w:style w:type="paragraph" w:styleId="Style17" w:customStyle="1">
    <w:name w:val="Caption"/>
    <w:basedOn w:val="Normal"/>
    <w:qFormat/>
    <w:rsid w:val="00ef24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rsid w:val="00ae24e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24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1" w:customStyle="1">
    <w:name w:val="Название объекта1"/>
    <w:basedOn w:val="Normal"/>
    <w:qFormat/>
    <w:rsid w:val="00d4026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f248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7CB3-D725-4D92-AD95-D6093110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LibreOffice/5.4.7.2$Windows_X86_64 LibreOffice_project/c838ef25c16710f8838b1faec480ebba495259d0</Application>
  <Pages>9</Pages>
  <Words>2571</Words>
  <Characters>19364</Characters>
  <CharactersWithSpaces>21995</CharactersWithSpaces>
  <Paragraphs>150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2018-05-18T09:02:00Z</dcterms:created>
  <dc:creator>U1</dc:creator>
  <dc:description/>
  <dc:language>uk-UA</dc:language>
  <cp:lastModifiedBy/>
  <cp:lastPrinted>2018-05-18T15:56:00Z</cp:lastPrinted>
  <dcterms:modified xsi:type="dcterms:W3CDTF">2019-07-25T16:28:00Z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