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</w:r>
    </w:p>
    <w:tbl>
      <w:tblPr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</w:tblGrid>
      <w:tr>
        <w:trPr/>
        <w:tc>
          <w:tcPr>
            <w:tcW w:w="507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before="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прийняття у власність Покровської міської територіальної громади майна, визнаного судом як відумерла спадщина</w:t>
            </w:r>
          </w:p>
        </w:tc>
      </w:tr>
    </w:tbl>
    <w:p>
      <w:pPr>
        <w:pStyle w:val="NormalWeb"/>
        <w:spacing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>На підставі рішення Орджонікідзевського міського суду Дніпропетровської області від 15.04.2021 року у справі №184/370/21 та від 19.04.2021 року у справі №184/560/21 за заявами Покровської міської ради Дніпропетровської області про визнання спадщини відумерлою, згідно з пунктом 30 статті 26 Закону України «Про місцеве самоврядування в Україні», міська рада</w:t>
      </w:r>
    </w:p>
    <w:p>
      <w:pPr>
        <w:pStyle w:val="Normal"/>
        <w:shd w:val="clear" w:color="auto" w:fill="FFFFFF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>ВИРІШИЛА:</w:t>
      </w:r>
    </w:p>
    <w:p>
      <w:pPr>
        <w:pStyle w:val="Normal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Spacing"/>
        <w:shd w:val="clear" w:color="auto" w:fill="FFFFFF"/>
        <w:tabs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1. Прийняти у власність Покровської міської територіальної громади квартиру </w:t>
      </w:r>
      <w:r>
        <w:rPr>
          <w:color w:val="000000"/>
          <w:sz w:val="28"/>
          <w:szCs w:val="28"/>
          <w:shd w:fill="FFFFFF" w:val="clear"/>
          <w:lang w:val="uk-UA"/>
        </w:rPr>
        <w:t xml:space="preserve">№33 в будинку №10 по вулиці </w:t>
      </w:r>
      <w:r>
        <w:rPr>
          <w:iCs/>
          <w:color w:val="000000"/>
          <w:sz w:val="28"/>
          <w:szCs w:val="28"/>
          <w:shd w:fill="FFFFFF" w:val="clear"/>
          <w:lang w:val="uk-UA"/>
        </w:rPr>
        <w:t>********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 місті Покров, Дніпропетровської області загальною площею 51,4 м</w:t>
      </w:r>
      <w:bookmarkStart w:id="0" w:name="_GoBack"/>
      <w:bookmarkEnd w:id="0"/>
      <w:r>
        <w:rPr>
          <w:color w:val="000000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, що належала померлій ************ 04.02.1939 року народження, як відумерлу спадщину.</w:t>
      </w:r>
    </w:p>
    <w:p>
      <w:pPr>
        <w:pStyle w:val="NoSpacing"/>
        <w:shd w:val="clear" w:color="auto" w:fill="FFFFFF"/>
        <w:tabs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2. Прийняти у власність Покровської міської територіальної громади квартиру </w:t>
      </w:r>
      <w:r>
        <w:rPr>
          <w:color w:val="000000"/>
          <w:sz w:val="28"/>
          <w:szCs w:val="28"/>
          <w:shd w:fill="FFFFFF" w:val="clear"/>
          <w:lang w:val="uk-UA"/>
        </w:rPr>
        <w:t xml:space="preserve">№11 в будинку №61 по вулиці </w:t>
      </w:r>
      <w:r>
        <w:rPr>
          <w:iCs/>
          <w:color w:val="000000"/>
          <w:sz w:val="28"/>
          <w:szCs w:val="28"/>
          <w:shd w:fill="FFFFFF" w:val="clear"/>
          <w:lang w:val="uk-UA"/>
        </w:rPr>
        <w:t>*********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 місті Покров, Дніпропетровської області загальною площею 43,0 м</w:t>
      </w:r>
      <w:r>
        <w:rPr>
          <w:color w:val="000000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, що належала ******** 15.12.1963 року народження, як відумерлу спадщину.</w:t>
      </w:r>
    </w:p>
    <w:p>
      <w:pPr>
        <w:pStyle w:val="NoSpacing"/>
        <w:shd w:val="clear" w:color="auto" w:fill="FFFFFF"/>
        <w:tabs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3. Зареєструвати право комунальної власності на </w:t>
      </w:r>
      <w:r>
        <w:rPr>
          <w:color w:val="000000"/>
          <w:sz w:val="28"/>
          <w:szCs w:val="28"/>
        </w:rPr>
        <w:t xml:space="preserve">квартиру </w:t>
      </w:r>
      <w:r>
        <w:rPr>
          <w:color w:val="000000"/>
          <w:sz w:val="28"/>
          <w:szCs w:val="28"/>
          <w:shd w:fill="FFFFFF" w:val="clear"/>
        </w:rPr>
        <w:t xml:space="preserve">№33 в будинку №10 по вулиці </w:t>
      </w:r>
      <w:r>
        <w:rPr>
          <w:iCs/>
          <w:color w:val="000000"/>
          <w:sz w:val="28"/>
          <w:szCs w:val="28"/>
          <w:shd w:fill="FFFFFF" w:val="clear"/>
          <w:lang w:val="uk-UA"/>
        </w:rPr>
        <w:t>*******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 місті Покров, Дніпропетровської області загальною площею 51,4 м</w:t>
      </w:r>
      <w:r>
        <w:rPr>
          <w:color w:val="000000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 Покровською міською </w:t>
      </w:r>
      <w:r>
        <w:rPr>
          <w:color w:val="000000"/>
          <w:sz w:val="28"/>
          <w:szCs w:val="28"/>
        </w:rPr>
        <w:t>територіально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громад</w:t>
      </w:r>
      <w:r>
        <w:rPr>
          <w:color w:val="000000"/>
          <w:sz w:val="28"/>
          <w:szCs w:val="28"/>
          <w:lang w:val="uk-UA"/>
        </w:rPr>
        <w:t>ою в особі Покровської міської ради Дніпропетровської області.</w:t>
      </w:r>
    </w:p>
    <w:p>
      <w:pPr>
        <w:pStyle w:val="NoSpacing"/>
        <w:shd w:val="clear" w:color="auto" w:fill="FFFFFF"/>
        <w:tabs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4. Зареєструвати право комунальної власності на </w:t>
      </w:r>
      <w:r>
        <w:rPr>
          <w:color w:val="000000"/>
          <w:sz w:val="28"/>
          <w:szCs w:val="28"/>
        </w:rPr>
        <w:t xml:space="preserve">квартиру </w:t>
      </w:r>
      <w:r>
        <w:rPr>
          <w:color w:val="000000"/>
          <w:sz w:val="28"/>
          <w:szCs w:val="28"/>
          <w:shd w:fill="FFFFFF" w:val="clear"/>
          <w:lang w:val="uk-UA"/>
        </w:rPr>
        <w:t xml:space="preserve">№11 в будинку №61 по вулиці </w:t>
      </w:r>
      <w:r>
        <w:rPr>
          <w:iCs/>
          <w:color w:val="000000"/>
          <w:sz w:val="28"/>
          <w:szCs w:val="28"/>
          <w:shd w:fill="FFFFFF" w:val="clear"/>
          <w:lang w:val="uk-UA"/>
        </w:rPr>
        <w:t>*******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 місті Покров, Дніпропетровської області загальною площею 43,0 м</w:t>
      </w:r>
      <w:r>
        <w:rPr>
          <w:color w:val="000000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 Покровською міською </w:t>
      </w:r>
      <w:r>
        <w:rPr>
          <w:color w:val="000000"/>
          <w:sz w:val="28"/>
          <w:szCs w:val="28"/>
        </w:rPr>
        <w:t>територіально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громад</w:t>
      </w:r>
      <w:r>
        <w:rPr>
          <w:color w:val="000000"/>
          <w:sz w:val="28"/>
          <w:szCs w:val="28"/>
          <w:lang w:val="uk-UA"/>
        </w:rPr>
        <w:t>ою в особі Покровської міської ради Дніпропетровської області.</w:t>
      </w:r>
    </w:p>
    <w:p>
      <w:pPr>
        <w:pStyle w:val="NoSpacing"/>
        <w:shd w:val="clear" w:color="auto" w:fill="FFFFFF"/>
        <w:tabs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r>
        <w:rPr>
          <w:color w:val="000000"/>
          <w:sz w:val="28"/>
          <w:szCs w:val="28"/>
        </w:rPr>
        <w:t>Контроль за виконанням цього рішення покласти на заступника міського голови Маглиша А.С.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19"/>
        <w:spacing w:before="0" w:after="0"/>
        <w:rPr>
          <w:color w:val="000000"/>
        </w:rPr>
      </w:pPr>
      <w:r>
        <w:rPr>
          <w:color w:val="000000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Style19"/>
        <w:spacing w:before="0" w:after="120"/>
        <w:rPr>
          <w:color w:val="000000"/>
        </w:rPr>
      </w:pPr>
      <w:r>
        <w:rPr>
          <w:color w:val="000000"/>
          <w:sz w:val="20"/>
          <w:szCs w:val="20"/>
        </w:rPr>
        <w:t>Хомік О.В. 63750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</w:r>
  </w:p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 xml:space="preserve">   </w:t>
    </w:r>
    <w:r>
      <w:rPr>
        <w:rFonts w:eastAsia="Times New Roman" w:cs="Times New Roman" w:ascii="Liberation Serif" w:hAnsi="Liberation Serif"/>
        <w:b/>
        <w:bCs/>
        <w:sz w:val="28"/>
        <w:szCs w:val="28"/>
      </w:rPr>
      <w:t xml:space="preserve">   </w:t>
    </w:r>
    <w:r>
      <w:rPr>
        <w:rFonts w:eastAsia="Times New Roman" w:cs="Times New Roman" w:ascii="Liberation Serif" w:hAnsi="Liberation Serif"/>
        <w:b/>
        <w:bCs/>
        <w:sz w:val="28"/>
        <w:szCs w:val="28"/>
      </w:rPr>
      <w:tab/>
      <w:tab/>
      <w:tab/>
      <w:tab/>
      <w:tab/>
      <w:tab/>
      <w:tab/>
      <w:tab/>
      <w:tab/>
      <w:tab/>
      <w:tab/>
      <w:t xml:space="preserve">                </w:t>
    </w:r>
    <w:r>
      <w:rPr>
        <w:rFonts w:eastAsia="Liberation Serif" w:cs="Times New Roman" w:ascii="Liberation Serif" w:hAnsi="Liberation Serif"/>
        <w:b/>
        <w:bCs/>
        <w:sz w:val="28"/>
        <w:szCs w:val="28"/>
      </w:rPr>
      <w:t>копія</w:t>
    </w:r>
  </w:p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bCs/>
        <w:sz w:val="28"/>
        <w:szCs w:val="28"/>
      </w:rPr>
      <w:t>П</w:t>
    </w:r>
    <w:r>
      <w:rPr>
        <w:rFonts w:cs="Times New Roman"/>
        <w:b/>
        <w:bCs/>
        <w:sz w:val="28"/>
        <w:szCs w:val="28"/>
      </w:rPr>
      <w:t>ОКРОВСЬКА МІСЬКА РАДА</w:t>
    </w:r>
  </w:p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B5BDAA3">
              <wp:simplePos x="0" y="0"/>
              <wp:positionH relativeFrom="column">
                <wp:posOffset>16510</wp:posOffset>
              </wp:positionH>
              <wp:positionV relativeFrom="paragraph">
                <wp:posOffset>26035</wp:posOffset>
              </wp:positionV>
              <wp:extent cx="6118860" cy="1333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82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05pt" to="483pt,2.75pt" ID="Фігура1" stroked="t" style="position:absolute;flip:y" wp14:anchorId="1B5BDAA3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9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>РІШЕННЯ</w:t>
    </w:r>
  </w:p>
  <w:tbl>
    <w:tblPr>
      <w:tblStyle w:val="ac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284"/>
      <w:gridCol w:w="3285"/>
      <w:gridCol w:w="3285"/>
    </w:tblGrid>
    <w:tr>
      <w:trPr/>
      <w:tc>
        <w:tcPr>
          <w:tcW w:w="328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9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Andale Sans UI;Arial Unicode MS" w:cs="Tahoma"/>
              <w:color w:val="auto"/>
              <w:kern w:val="2"/>
              <w:sz w:val="28"/>
              <w:szCs w:val="28"/>
              <w:lang w:val="ru-RU" w:eastAsia="zh-CN" w:bidi="hi-IN"/>
            </w:rPr>
          </w:pPr>
          <w:r>
            <w:rPr>
              <w:rFonts w:eastAsia="Andale Sans UI;Arial Unicode MS" w:cs="Tahoma"/>
              <w:color w:val="auto"/>
              <w:kern w:val="2"/>
              <w:sz w:val="28"/>
              <w:szCs w:val="28"/>
              <w:lang w:val="ru-RU" w:eastAsia="zh-CN" w:bidi="hi-IN"/>
            </w:rPr>
            <w:t>28.05.2021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9"/>
            <w:widowControl w:val="false"/>
            <w:suppressAutoHyphens w:val="true"/>
            <w:spacing w:before="0" w:after="0"/>
            <w:jc w:val="center"/>
            <w:rPr>
              <w:rFonts w:cs="Times New Roman"/>
              <w:b/>
              <w:b/>
              <w:sz w:val="28"/>
              <w:szCs w:val="28"/>
            </w:rPr>
          </w:pPr>
          <w:r>
            <w:rPr>
              <w:sz w:val="28"/>
              <w:szCs w:val="28"/>
              <w:lang w:val="uk-UA" w:eastAsia="zh-CN" w:bidi="hi-IN"/>
            </w:rPr>
            <w:t>м.Покров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9"/>
            <w:widowControl w:val="false"/>
            <w:suppressAutoHyphens w:val="true"/>
            <w:spacing w:before="0" w:after="0"/>
            <w:jc w:val="right"/>
            <w:rPr>
              <w:rFonts w:cs="Times New Roman"/>
              <w:b/>
              <w:b/>
              <w:sz w:val="28"/>
              <w:szCs w:val="28"/>
            </w:rPr>
          </w:pPr>
          <w:r>
            <w:rPr>
              <w:sz w:val="28"/>
              <w:szCs w:val="28"/>
              <w:lang w:val="uk-UA" w:eastAsia="zh-CN" w:bidi="hi-IN"/>
            </w:rPr>
            <w:t xml:space="preserve">№ </w:t>
          </w:r>
          <w:r>
            <w:rPr>
              <w:rFonts w:eastAsia="Andale Sans UI;Arial Unicode MS" w:cs="Tahoma"/>
              <w:color w:val="auto"/>
              <w:kern w:val="2"/>
              <w:sz w:val="28"/>
              <w:szCs w:val="28"/>
              <w:lang w:val="ru-RU" w:eastAsia="zh-CN" w:bidi="hi-IN"/>
            </w:rPr>
            <w:t>7</w:t>
          </w:r>
        </w:p>
      </w:tc>
    </w:tr>
  </w:tbl>
  <w:p>
    <w:pPr>
      <w:pStyle w:val="BodyText2"/>
      <w:ind w:hanging="0"/>
      <w:jc w:val="both"/>
      <w:rPr>
        <w:sz w:val="6"/>
        <w:szCs w:val="6"/>
      </w:rPr>
    </w:pPr>
    <w:r>
      <w:rPr>
        <w:sz w:val="6"/>
        <w:szCs w:val="6"/>
      </w:rPr>
    </w:r>
  </w:p>
  <w:p>
    <w:pPr>
      <w:pStyle w:val="BodyText2"/>
      <w:ind w:hanging="0"/>
      <w:rPr>
        <w:sz w:val="28"/>
        <w:szCs w:val="28"/>
      </w:rPr>
    </w:pPr>
    <w:r>
      <w:rPr>
        <w:sz w:val="28"/>
        <w:szCs w:val="28"/>
      </w:rPr>
    </w:r>
  </w:p>
  <w:p>
    <w:pPr>
      <w:pStyle w:val="BodyText2"/>
      <w:ind w:hanging="0"/>
      <w:rPr/>
    </w:pPr>
    <w:r>
      <w:rPr>
        <w:sz w:val="28"/>
        <w:szCs w:val="28"/>
      </w:rPr>
      <w:t>(7 сесія 8 скликання)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0e6069"/>
    <w:rPr>
      <w:rFonts w:ascii="Times New Roman" w:hAnsi="Times New Roman" w:eastAsia="Andale Sans UI;Arial Unicode MS" w:cs="Mangal"/>
      <w:kern w:val="2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5">
    <w:name w:val="Основной шрифт абзаца5"/>
    <w:qFormat/>
    <w:rPr/>
  </w:style>
  <w:style w:type="character" w:styleId="Style16">
    <w:name w:val="Шрифт абзацу за промовчанням"/>
    <w:qFormat/>
    <w:rPr/>
  </w:style>
  <w:style w:type="character" w:styleId="Style17">
    <w:name w:val="Текст выноски Знак"/>
    <w:qFormat/>
    <w:rPr>
      <w:rFonts w:ascii="Segoe UI" w:hAnsi="Segoe UI" w:eastAsia="Mangal"/>
      <w:sz w:val="18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0e606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qFormat/>
    <w:rsid w:val="000e6069"/>
    <w:pPr>
      <w:spacing w:before="280" w:after="280"/>
    </w:pPr>
    <w:rPr>
      <w:rFonts w:eastAsia="Andale Sans UI" w:cs="Times New Roman"/>
      <w:kern w:val="2"/>
      <w:lang w:bidi="ar-SA"/>
    </w:rPr>
  </w:style>
  <w:style w:type="paragraph" w:styleId="NoSpacing">
    <w:name w:val="No Spacing"/>
    <w:basedOn w:val="Normal"/>
    <w:uiPriority w:val="99"/>
    <w:qFormat/>
    <w:rsid w:val="000e6069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Style26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7">
    <w:name w:val="Указатель"/>
    <w:basedOn w:val="Normal"/>
    <w:qFormat/>
    <w:pPr/>
    <w:rPr>
      <w:rFonts w:eastAsia="Lucida Sans"/>
      <w:lang w:eastAsia="hi-IN"/>
    </w:rPr>
  </w:style>
  <w:style w:type="paragraph" w:styleId="Style28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Название объекта"/>
    <w:basedOn w:val="Normal"/>
    <w:qFormat/>
    <w:pPr>
      <w:jc w:val="center"/>
    </w:pPr>
    <w:rPr>
      <w:b/>
    </w:rPr>
  </w:style>
  <w:style w:type="paragraph" w:styleId="Style30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31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hi-IN"/>
    </w:rPr>
  </w:style>
  <w:style w:type="paragraph" w:styleId="Style32">
    <w:name w:val="Содержимое таблицы"/>
    <w:basedOn w:val="Normal"/>
    <w:qFormat/>
    <w:pPr/>
    <w:rPr/>
  </w:style>
  <w:style w:type="paragraph" w:styleId="12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hi-IN"/>
    </w:rPr>
  </w:style>
  <w:style w:type="paragraph" w:styleId="Style33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4">
    <w:name w:val="Обычный (веб)"/>
    <w:basedOn w:val="Normal"/>
    <w:qFormat/>
    <w:pPr>
      <w:spacing w:before="280" w:after="280"/>
    </w:pPr>
    <w:rPr/>
  </w:style>
  <w:style w:type="paragraph" w:styleId="13">
    <w:name w:val="Указатель1"/>
    <w:basedOn w:val="Normal"/>
    <w:qFormat/>
    <w:pPr/>
    <w:rPr>
      <w:rFonts w:eastAsia="Lohit Devanagari"/>
      <w:lang w:eastAsia="hi-IN"/>
    </w:rPr>
  </w:style>
  <w:style w:type="paragraph" w:styleId="Style35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BalloonText">
    <w:name w:val="Balloon Text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e60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94C1-69A7-4BC3-A354-B8479FA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LibreOffice/7.0.3.1$Windows_X86_64 LibreOffice_project/d7547858d014d4cf69878db179d326fc3483e082</Application>
  <Pages>1</Pages>
  <Words>256</Words>
  <Characters>1705</Characters>
  <CharactersWithSpaces>1990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2021-05-28T14:00:44Z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