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ind w:right="-1" w:hanging="0"/>
        <w:jc w:val="both"/>
        <w:rPr>
          <w:sz w:val="24"/>
          <w:szCs w:val="24"/>
        </w:rPr>
      </w:pPr>
      <w:r>
        <w:rPr>
          <w:sz w:val="24"/>
          <w:szCs w:val="24"/>
        </w:rPr>
      </w:r>
    </w:p>
    <w:p>
      <w:pPr>
        <w:pStyle w:val="Normal"/>
        <w:spacing w:lineRule="auto" w:line="240"/>
        <w:ind w:right="-1" w:hanging="0"/>
        <w:jc w:val="both"/>
        <w:rPr/>
      </w:pPr>
      <w:r>
        <w:rPr>
          <w:sz w:val="28"/>
          <w:szCs w:val="28"/>
        </w:rPr>
        <w:t>Про внесення змін до «</w:t>
      </w:r>
      <w:r>
        <w:rPr>
          <w:color w:val="000000"/>
          <w:sz w:val="28"/>
          <w:szCs w:val="28"/>
        </w:rPr>
        <w:t>Комплексної Програми забезпечення громадського порядку та безпеки на території Покровської міської територіальної громади на період до 2023 року»</w:t>
      </w:r>
      <w:r>
        <w:rPr>
          <w:color w:val="000000"/>
          <w:sz w:val="28"/>
          <w:szCs w:val="28"/>
          <w:lang w:val="ru-RU"/>
        </w:rPr>
        <w:t>,</w:t>
      </w:r>
      <w:r>
        <w:rPr>
          <w:color w:val="000000"/>
          <w:sz w:val="28"/>
          <w:szCs w:val="28"/>
        </w:rPr>
        <w:t xml:space="preserve"> затвердженої рішенням</w:t>
      </w:r>
      <w:r>
        <w:rPr>
          <w:sz w:val="28"/>
          <w:szCs w:val="28"/>
        </w:rPr>
        <w:t xml:space="preserve"> 3 сесії міської ради 8 скликання від 29.01.2021 № 17</w:t>
      </w:r>
    </w:p>
    <w:p>
      <w:pPr>
        <w:pStyle w:val="Normal"/>
        <w:spacing w:lineRule="auto" w:line="240"/>
        <w:ind w:right="4253" w:hanging="0"/>
        <w:jc w:val="both"/>
        <w:rPr>
          <w:sz w:val="28"/>
          <w:szCs w:val="28"/>
        </w:rPr>
      </w:pPr>
      <w:r>
        <w:rPr>
          <w:sz w:val="28"/>
          <w:szCs w:val="28"/>
        </w:rPr>
      </w:r>
    </w:p>
    <w:p>
      <w:pPr>
        <w:pStyle w:val="HTMLPreformatted"/>
        <w:spacing w:lineRule="auto" w:line="240"/>
        <w:ind w:right="-1" w:hanging="0"/>
        <w:jc w:val="both"/>
        <w:rPr/>
      </w:pPr>
      <w:r>
        <w:rPr>
          <w:rFonts w:ascii="Times New Roman" w:hAnsi="Times New Roman"/>
          <w:color w:val="auto"/>
          <w:sz w:val="28"/>
          <w:szCs w:val="28"/>
          <w:lang w:val="uk-UA"/>
        </w:rPr>
        <w:t xml:space="preserve">          </w:t>
      </w:r>
      <w:r>
        <w:rPr>
          <w:rFonts w:ascii="Times New Roman" w:hAnsi="Times New Roman"/>
          <w:color w:val="auto"/>
          <w:sz w:val="28"/>
          <w:szCs w:val="28"/>
          <w:lang w:val="uk-UA"/>
        </w:rPr>
        <w:t xml:space="preserve">Розглянувши лист т.в.о. начальника Відділення поліції № 2 Нікопольського РУП ГУНП в Дніпропетровської області </w:t>
      </w:r>
      <w:bookmarkStart w:id="0" w:name="_GoBack"/>
      <w:bookmarkEnd w:id="0"/>
      <w:r>
        <w:rPr>
          <w:rFonts w:ascii="Times New Roman" w:hAnsi="Times New Roman"/>
          <w:color w:val="auto"/>
          <w:sz w:val="28"/>
          <w:szCs w:val="28"/>
          <w:lang w:val="uk-UA"/>
        </w:rPr>
        <w:t>від 23.03.2021 № 46.2/1581</w:t>
      </w:r>
      <w:r>
        <w:rPr>
          <w:rFonts w:ascii="Times New Roman" w:hAnsi="Times New Roman"/>
          <w:sz w:val="28"/>
          <w:szCs w:val="28"/>
          <w:lang w:val="uk-UA"/>
        </w:rPr>
        <w:t>, з</w:t>
      </w:r>
      <w:r>
        <w:rPr>
          <w:rFonts w:ascii="Times New Roman" w:hAnsi="Times New Roman"/>
          <w:color w:val="auto"/>
          <w:sz w:val="28"/>
          <w:szCs w:val="28"/>
          <w:lang w:val="uk-UA"/>
        </w:rPr>
        <w:t xml:space="preserve"> метою покращення профілактичної роботи по недопущенню порушень громадського порядку та оперативного реагування на факти правопорушень, збереження об’єктів благоустрою на території Покровської міської територіальної громади, керуючись статтею 38 Закону України «Про місцеве самоврядування в Україні», міська рада</w:t>
      </w:r>
    </w:p>
    <w:p>
      <w:pPr>
        <w:pStyle w:val="HTMLPreformatted"/>
        <w:spacing w:lineRule="auto" w:line="240"/>
        <w:ind w:right="-141" w:firstLine="709"/>
        <w:jc w:val="both"/>
        <w:rPr>
          <w:rFonts w:ascii="Times New Roman" w:hAnsi="Times New Roman"/>
          <w:b/>
          <w:b/>
          <w:bCs/>
          <w:color w:val="auto"/>
          <w:sz w:val="28"/>
          <w:szCs w:val="28"/>
          <w:lang w:val="uk-UA"/>
        </w:rPr>
      </w:pPr>
      <w:r>
        <w:rPr>
          <w:rFonts w:ascii="Times New Roman" w:hAnsi="Times New Roman"/>
          <w:b/>
          <w:bCs/>
          <w:color w:val="auto"/>
          <w:sz w:val="28"/>
          <w:szCs w:val="28"/>
          <w:lang w:val="uk-UA"/>
        </w:rPr>
      </w:r>
    </w:p>
    <w:p>
      <w:pPr>
        <w:pStyle w:val="HTMLPreformatted"/>
        <w:widowControl/>
        <w:suppressAutoHyphens w:val="false"/>
        <w:bidi w:val="0"/>
        <w:spacing w:lineRule="auto" w:line="240" w:before="0" w:after="0"/>
        <w:ind w:left="0" w:right="0" w:hanging="0"/>
        <w:jc w:val="left"/>
        <w:rPr/>
      </w:pPr>
      <w:r>
        <w:rPr>
          <w:rFonts w:ascii="Times New Roman" w:hAnsi="Times New Roman"/>
          <w:b/>
          <w:bCs/>
          <w:color w:val="auto"/>
          <w:sz w:val="28"/>
          <w:szCs w:val="28"/>
          <w:lang w:val="uk-UA"/>
        </w:rPr>
        <w:t>ВИРІШИЛА</w:t>
      </w:r>
      <w:r>
        <w:rPr>
          <w:rFonts w:ascii="Times New Roman" w:hAnsi="Times New Roman"/>
          <w:b/>
          <w:color w:val="auto"/>
          <w:sz w:val="28"/>
          <w:szCs w:val="28"/>
          <w:lang w:val="uk-UA"/>
        </w:rPr>
        <w:t>:</w:t>
      </w:r>
    </w:p>
    <w:p>
      <w:pPr>
        <w:pStyle w:val="HTMLPreformatted"/>
        <w:spacing w:lineRule="auto" w:line="240"/>
        <w:ind w:right="-141" w:hanging="0"/>
        <w:rPr>
          <w:rFonts w:ascii="Times New Roman" w:hAnsi="Times New Roman"/>
          <w:b/>
          <w:b/>
          <w:color w:val="auto"/>
          <w:sz w:val="28"/>
          <w:szCs w:val="28"/>
          <w:lang w:val="uk-UA"/>
        </w:rPr>
      </w:pPr>
      <w:r>
        <w:rPr>
          <w:rFonts w:ascii="Times New Roman" w:hAnsi="Times New Roman"/>
          <w:b/>
          <w:color w:val="auto"/>
          <w:sz w:val="28"/>
          <w:szCs w:val="28"/>
          <w:lang w:val="uk-UA"/>
        </w:rPr>
      </w:r>
    </w:p>
    <w:p>
      <w:pPr>
        <w:pStyle w:val="Style28"/>
        <w:widowControl/>
        <w:tabs>
          <w:tab w:val="clear" w:pos="709"/>
          <w:tab w:val="left" w:pos="540" w:leader="none"/>
        </w:tabs>
        <w:suppressAutoHyphens w:val="false"/>
        <w:bidi w:val="0"/>
        <w:spacing w:lineRule="auto" w:line="240" w:before="0" w:after="0"/>
        <w:ind w:left="0" w:right="0" w:firstLine="567"/>
        <w:jc w:val="both"/>
        <w:rPr/>
      </w:pPr>
      <w:r>
        <w:rPr>
          <w:sz w:val="28"/>
          <w:szCs w:val="28"/>
          <w:lang w:val="uk-UA"/>
        </w:rPr>
        <w:t>1.</w:t>
      </w:r>
      <w:r>
        <w:rPr>
          <w:sz w:val="28"/>
          <w:szCs w:val="28"/>
          <w:lang w:val="uk-UA"/>
        </w:rPr>
        <w:t xml:space="preserve">Внести зміни до </w:t>
      </w:r>
      <w:r>
        <w:rPr>
          <w:color w:val="000000"/>
          <w:sz w:val="28"/>
          <w:szCs w:val="28"/>
          <w:lang w:val="uk-UA"/>
        </w:rPr>
        <w:t>«Комплексної Програми забезпечення громадського порядку та безпеки на території Покровської міської територіальної громади на період до 2023 року</w:t>
      </w:r>
      <w:r>
        <w:rPr>
          <w:sz w:val="28"/>
          <w:szCs w:val="28"/>
          <w:lang w:val="uk-UA"/>
        </w:rPr>
        <w:t xml:space="preserve">», затвердженої рішенням 3 сесії міської ради 8 скликання від 29.01.2021 № 17, виклавши розділ </w:t>
      </w:r>
      <w:r>
        <w:rPr>
          <w:sz w:val="28"/>
          <w:szCs w:val="28"/>
          <w:lang w:val="en-US"/>
        </w:rPr>
        <w:t>VI</w:t>
      </w:r>
      <w:r>
        <w:rPr>
          <w:sz w:val="28"/>
          <w:szCs w:val="28"/>
          <w:lang w:val="uk-UA"/>
        </w:rPr>
        <w:t>. «Перелік завдань і заходів Програми» в наступній редакції, що додається.</w:t>
      </w:r>
    </w:p>
    <w:p>
      <w:pPr>
        <w:pStyle w:val="Style28"/>
        <w:tabs>
          <w:tab w:val="clear" w:pos="709"/>
          <w:tab w:val="left" w:pos="540" w:leader="none"/>
        </w:tabs>
        <w:spacing w:lineRule="auto" w:line="240" w:before="0" w:after="0"/>
        <w:ind w:left="0" w:firstLine="555"/>
        <w:jc w:val="both"/>
        <w:rPr/>
      </w:pPr>
      <w:r>
        <w:rPr>
          <w:sz w:val="28"/>
          <w:szCs w:val="28"/>
          <w:lang w:val="uk-UA"/>
        </w:rPr>
        <w:t>2.</w:t>
      </w:r>
      <w:r>
        <w:rPr>
          <w:sz w:val="28"/>
          <w:szCs w:val="28"/>
          <w:lang w:val="uk-UA"/>
        </w:rPr>
        <w:t>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 (Кравченко В. О); контроль – на секретаря міської ради Курасова С.С. та на постійну комісію з питань безпеки і оборони, депутатської діяльності та зв'язків з громадськістю (Кодрін О.М.).</w:t>
      </w:r>
    </w:p>
    <w:p>
      <w:pPr>
        <w:pStyle w:val="Style28"/>
        <w:tabs>
          <w:tab w:val="clear" w:pos="709"/>
          <w:tab w:val="left" w:pos="540" w:leader="none"/>
        </w:tabs>
        <w:spacing w:lineRule="auto" w:line="216" w:before="240" w:after="0"/>
        <w:ind w:left="0" w:hanging="0"/>
        <w:jc w:val="both"/>
        <w:rPr>
          <w:sz w:val="28"/>
          <w:szCs w:val="28"/>
          <w:lang w:val="uk-UA"/>
        </w:rPr>
      </w:pPr>
      <w:r>
        <w:rPr>
          <w:sz w:val="28"/>
          <w:szCs w:val="28"/>
          <w:lang w:val="uk-UA"/>
        </w:rPr>
      </w:r>
    </w:p>
    <w:p>
      <w:pPr>
        <w:pStyle w:val="Style28"/>
        <w:tabs>
          <w:tab w:val="clear" w:pos="709"/>
          <w:tab w:val="left" w:pos="540" w:leader="none"/>
        </w:tabs>
        <w:spacing w:lineRule="auto" w:line="216" w:before="240" w:after="0"/>
        <w:ind w:left="0" w:hanging="0"/>
        <w:jc w:val="both"/>
        <w:rPr>
          <w:sz w:val="28"/>
          <w:szCs w:val="28"/>
          <w:lang w:val="uk-UA"/>
        </w:rPr>
      </w:pPr>
      <w:r>
        <w:rPr>
          <w:sz w:val="28"/>
          <w:szCs w:val="28"/>
          <w:lang w:val="uk-UA"/>
        </w:rPr>
      </w:r>
    </w:p>
    <w:p>
      <w:pPr>
        <w:pStyle w:val="Style28"/>
        <w:tabs>
          <w:tab w:val="clear" w:pos="709"/>
          <w:tab w:val="left" w:pos="540" w:leader="none"/>
        </w:tabs>
        <w:spacing w:lineRule="auto" w:line="216" w:before="240" w:after="0"/>
        <w:ind w:left="0" w:hanging="0"/>
        <w:jc w:val="both"/>
        <w:rPr>
          <w:sz w:val="28"/>
          <w:szCs w:val="28"/>
          <w:lang w:val="uk-UA"/>
        </w:rPr>
      </w:pPr>
      <w:r>
        <w:rPr>
          <w:sz w:val="28"/>
          <w:szCs w:val="28"/>
          <w:lang w:val="uk-UA"/>
        </w:rPr>
        <w:t xml:space="preserve">Міський голова </w:t>
        <w:tab/>
        <w:tab/>
        <w:tab/>
        <w:tab/>
        <w:tab/>
        <w:tab/>
        <w:tab/>
        <w:tab/>
        <w:tab/>
        <w:t>О. М. Шаповал</w:t>
      </w:r>
    </w:p>
    <w:p>
      <w:pPr>
        <w:pStyle w:val="Style28"/>
        <w:tabs>
          <w:tab w:val="clear" w:pos="709"/>
          <w:tab w:val="left" w:pos="540" w:leader="none"/>
        </w:tabs>
        <w:spacing w:lineRule="auto" w:line="216" w:before="240" w:after="0"/>
        <w:ind w:left="0" w:hanging="0"/>
        <w:jc w:val="both"/>
        <w:rPr>
          <w:sz w:val="28"/>
          <w:szCs w:val="28"/>
          <w:lang w:val="uk-UA"/>
        </w:rPr>
      </w:pPr>
      <w:r>
        <w:rPr>
          <w:sz w:val="28"/>
          <w:szCs w:val="28"/>
          <w:lang w:val="uk-UA"/>
        </w:rPr>
      </w:r>
    </w:p>
    <w:p>
      <w:pPr>
        <w:pStyle w:val="Style28"/>
        <w:tabs>
          <w:tab w:val="clear" w:pos="709"/>
          <w:tab w:val="left" w:pos="540" w:leader="none"/>
        </w:tabs>
        <w:spacing w:lineRule="auto" w:line="216" w:before="240" w:after="0"/>
        <w:ind w:left="0" w:hanging="0"/>
        <w:jc w:val="both"/>
        <w:rPr>
          <w:sz w:val="28"/>
          <w:szCs w:val="28"/>
          <w:lang w:val="uk-UA"/>
        </w:rPr>
      </w:pPr>
      <w:r>
        <w:rPr>
          <w:sz w:val="28"/>
          <w:szCs w:val="28"/>
          <w:lang w:val="uk-UA"/>
        </w:rPr>
      </w:r>
    </w:p>
    <w:p>
      <w:pPr>
        <w:sectPr>
          <w:headerReference w:type="default" r:id="rId2"/>
          <w:type w:val="nextPage"/>
          <w:pgSz w:w="11906" w:h="16838"/>
          <w:pgMar w:left="1701" w:right="567" w:header="1134" w:top="3651" w:footer="0" w:bottom="1134" w:gutter="0"/>
          <w:pgNumType w:fmt="decimal"/>
          <w:formProt w:val="false"/>
          <w:textDirection w:val="lrTb"/>
          <w:docGrid w:type="default" w:linePitch="360" w:charSpace="0"/>
        </w:sectPr>
        <w:pStyle w:val="Style28"/>
        <w:tabs>
          <w:tab w:val="clear" w:pos="709"/>
          <w:tab w:val="left" w:pos="540" w:leader="none"/>
        </w:tabs>
        <w:spacing w:lineRule="auto" w:line="216" w:before="240" w:after="0"/>
        <w:ind w:left="0" w:hanging="0"/>
        <w:jc w:val="both"/>
        <w:rPr>
          <w:sz w:val="20"/>
          <w:szCs w:val="20"/>
          <w:lang w:val="uk-UA"/>
        </w:rPr>
      </w:pPr>
      <w:r>
        <w:rPr>
          <w:sz w:val="20"/>
          <w:szCs w:val="20"/>
          <w:lang w:val="uk-UA"/>
        </w:rPr>
        <w:t>Ткаченко 42244</w:t>
      </w:r>
    </w:p>
    <w:p>
      <w:pPr>
        <w:pStyle w:val="Normal"/>
        <w:spacing w:lineRule="auto" w:line="276"/>
        <w:ind w:left="9912" w:firstLine="708"/>
        <w:jc w:val="both"/>
        <w:rPr>
          <w:rFonts w:eastAsia="Times New Roman" w:cs="Times New Roman"/>
          <w:bCs/>
          <w:iCs/>
          <w:color w:val="000000"/>
          <w:sz w:val="28"/>
          <w:szCs w:val="28"/>
          <w:lang w:eastAsia="ru-RU"/>
        </w:rPr>
      </w:pPr>
      <w:r>
        <w:rPr/>
        <w:t>Додаток</w:t>
      </w:r>
    </w:p>
    <w:p>
      <w:pPr>
        <w:pStyle w:val="Normal"/>
        <w:spacing w:lineRule="auto" w:line="276"/>
        <w:ind w:left="9912" w:firstLine="708"/>
        <w:jc w:val="both"/>
        <w:rPr>
          <w:rFonts w:eastAsia="Times New Roman" w:cs="Times New Roman"/>
          <w:bCs/>
          <w:iCs/>
          <w:color w:val="000000"/>
          <w:sz w:val="28"/>
          <w:szCs w:val="28"/>
          <w:lang w:eastAsia="ru-RU"/>
        </w:rPr>
      </w:pPr>
      <w:r>
        <w:rPr/>
        <w:t>до рішення 6 сесії міської ради 8 скликання</w:t>
      </w:r>
    </w:p>
    <w:p>
      <w:pPr>
        <w:pStyle w:val="Normal"/>
        <w:spacing w:lineRule="auto" w:line="276"/>
        <w:ind w:left="10620" w:hanging="0"/>
        <w:jc w:val="both"/>
        <w:rPr>
          <w:rFonts w:eastAsia="Times New Roman" w:cs="Times New Roman"/>
          <w:bCs/>
          <w:iCs/>
          <w:color w:val="000000"/>
          <w:sz w:val="28"/>
          <w:szCs w:val="28"/>
          <w:lang w:eastAsia="ru-RU"/>
        </w:rPr>
      </w:pPr>
      <w:r>
        <w:rPr>
          <w:rFonts w:eastAsia="Andale Sans UI;Arial Unicode MS" w:cs="Tahoma"/>
          <w:color w:val="auto"/>
          <w:kern w:val="2"/>
          <w:sz w:val="24"/>
          <w:szCs w:val="24"/>
          <w:lang w:val="uk-UA" w:eastAsia="zh-CN" w:bidi="hi-IN"/>
        </w:rPr>
        <w:t xml:space="preserve">30 квітня </w:t>
      </w:r>
      <w:r>
        <w:rPr/>
        <w:t xml:space="preserve"> </w:t>
      </w:r>
      <w:r>
        <w:rPr/>
        <w:t xml:space="preserve">2021 року </w:t>
      </w:r>
      <w:r>
        <w:rPr/>
        <w:t xml:space="preserve">№ </w:t>
      </w:r>
      <w:r>
        <w:rPr>
          <w:rFonts w:eastAsia="Andale Sans UI;Arial Unicode MS" w:cs="Tahoma"/>
          <w:color w:val="auto"/>
          <w:kern w:val="2"/>
          <w:sz w:val="24"/>
          <w:szCs w:val="24"/>
          <w:lang w:val="uk-UA" w:eastAsia="zh-CN" w:bidi="hi-IN"/>
        </w:rPr>
        <w:t>6</w:t>
      </w:r>
    </w:p>
    <w:p>
      <w:pPr>
        <w:pStyle w:val="Normal"/>
        <w:spacing w:lineRule="auto" w:line="192"/>
        <w:ind w:left="9912" w:hanging="0"/>
        <w:jc w:val="both"/>
        <w:rPr>
          <w:sz w:val="16"/>
          <w:szCs w:val="16"/>
        </w:rPr>
      </w:pPr>
      <w:r>
        <w:rPr>
          <w:sz w:val="16"/>
          <w:szCs w:val="16"/>
        </w:rPr>
      </w:r>
    </w:p>
    <w:p>
      <w:pPr>
        <w:pStyle w:val="Normal"/>
        <w:spacing w:lineRule="auto" w:line="192"/>
        <w:jc w:val="center"/>
        <w:rPr>
          <w:b/>
          <w:b/>
          <w:caps/>
          <w:sz w:val="28"/>
          <w:szCs w:val="28"/>
        </w:rPr>
      </w:pPr>
      <w:r>
        <w:rPr>
          <w:b/>
          <w:caps/>
          <w:sz w:val="28"/>
          <w:szCs w:val="28"/>
        </w:rPr>
      </w:r>
    </w:p>
    <w:p>
      <w:pPr>
        <w:pStyle w:val="Normal"/>
        <w:spacing w:lineRule="auto" w:line="192"/>
        <w:jc w:val="center"/>
        <w:rPr>
          <w:rFonts w:eastAsia="Times New Roman" w:cs="Times New Roman"/>
          <w:bCs/>
          <w:iCs/>
          <w:color w:val="000000"/>
          <w:sz w:val="28"/>
          <w:szCs w:val="28"/>
          <w:lang w:eastAsia="ru-RU"/>
        </w:rPr>
      </w:pPr>
      <w:r>
        <w:rPr>
          <w:b/>
          <w:sz w:val="28"/>
          <w:szCs w:val="28"/>
          <w:lang w:val="en-US"/>
        </w:rPr>
        <w:t>VI</w:t>
      </w:r>
      <w:r>
        <w:rPr>
          <w:b/>
          <w:sz w:val="28"/>
          <w:szCs w:val="28"/>
        </w:rPr>
        <w:t>. Перелік завдань і заходів Програми</w:t>
      </w:r>
    </w:p>
    <w:p>
      <w:pPr>
        <w:pStyle w:val="Normal"/>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bl>
      <w:tblPr>
        <w:tblW w:w="15805"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2010"/>
        <w:gridCol w:w="3434"/>
        <w:gridCol w:w="3000"/>
        <w:gridCol w:w="1307"/>
        <w:gridCol w:w="899"/>
        <w:gridCol w:w="901"/>
        <w:gridCol w:w="915"/>
        <w:gridCol w:w="795"/>
        <w:gridCol w:w="2542"/>
      </w:tblGrid>
      <w:tr>
        <w:trPr>
          <w:trHeight w:val="409" w:hRule="atLeast"/>
          <w:cantSplit w:val="true"/>
        </w:trPr>
        <w:tc>
          <w:tcPr>
            <w:tcW w:w="2010"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
              </w:rPr>
              <w:t>Назва напряму діяльності (пріоритетні завдання)</w:t>
            </w:r>
          </w:p>
        </w:tc>
        <w:tc>
          <w:tcPr>
            <w:tcW w:w="3434"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
              </w:rPr>
              <w:t>Зміст заходів програми з виконання завдання</w:t>
            </w:r>
          </w:p>
        </w:tc>
        <w:tc>
          <w:tcPr>
            <w:tcW w:w="3000"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
              </w:rPr>
              <w:t>Відповідальні за виконання</w:t>
            </w:r>
          </w:p>
        </w:tc>
        <w:tc>
          <w:tcPr>
            <w:tcW w:w="1307"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left="-111" w:right="-108" w:hanging="0"/>
              <w:jc w:val="center"/>
              <w:rPr>
                <w:rFonts w:eastAsia="Times New Roman" w:cs="Times New Roman"/>
                <w:bCs/>
                <w:iCs/>
                <w:color w:val="000000"/>
                <w:sz w:val="28"/>
                <w:szCs w:val="28"/>
                <w:lang w:eastAsia="ru-RU"/>
              </w:rPr>
            </w:pPr>
            <w:r>
              <w:rPr>
                <w:b/>
              </w:rPr>
              <w:t>Строк виконання</w:t>
            </w:r>
          </w:p>
        </w:tc>
        <w:tc>
          <w:tcPr>
            <w:tcW w:w="3510" w:type="dxa"/>
            <w:gridSpan w:val="4"/>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right="-108" w:hanging="0"/>
              <w:jc w:val="center"/>
              <w:rPr>
                <w:rFonts w:eastAsia="Times New Roman" w:cs="Times New Roman"/>
                <w:bCs/>
                <w:iCs/>
                <w:color w:val="000000"/>
                <w:sz w:val="28"/>
                <w:szCs w:val="28"/>
                <w:lang w:eastAsia="ru-RU"/>
              </w:rPr>
            </w:pPr>
            <w:r>
              <w:rPr>
                <w:b/>
              </w:rPr>
              <w:t>Орієнтовні обсяги фінансування за роками виконання, (тис. грн)</w:t>
            </w:r>
          </w:p>
        </w:tc>
        <w:tc>
          <w:tcPr>
            <w:tcW w:w="25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center"/>
              <w:rPr>
                <w:rFonts w:eastAsia="Times New Roman" w:cs="Times New Roman"/>
                <w:bCs/>
                <w:iCs/>
                <w:color w:val="000000"/>
                <w:sz w:val="28"/>
                <w:szCs w:val="28"/>
                <w:lang w:eastAsia="ru-RU"/>
              </w:rPr>
            </w:pPr>
            <w:r>
              <w:rPr>
                <w:b/>
              </w:rPr>
              <w:t>Очікуваний</w:t>
            </w:r>
          </w:p>
          <w:p>
            <w:pPr>
              <w:pStyle w:val="Normal"/>
              <w:widowControl w:val="false"/>
              <w:spacing w:lineRule="auto" w:line="192"/>
              <w:ind w:left="-108" w:right="-108" w:hanging="0"/>
              <w:jc w:val="center"/>
              <w:rPr>
                <w:rFonts w:eastAsia="Times New Roman" w:cs="Times New Roman"/>
                <w:bCs/>
                <w:iCs/>
                <w:color w:val="000000"/>
                <w:sz w:val="28"/>
                <w:szCs w:val="28"/>
                <w:lang w:eastAsia="ru-RU"/>
              </w:rPr>
            </w:pPr>
            <w:r>
              <w:rPr>
                <w:b/>
              </w:rPr>
              <w:t>результат</w:t>
            </w:r>
          </w:p>
          <w:p>
            <w:pPr>
              <w:pStyle w:val="Normal"/>
              <w:widowControl w:val="false"/>
              <w:spacing w:lineRule="auto" w:line="192"/>
              <w:ind w:left="-108" w:right="-108" w:hanging="0"/>
              <w:jc w:val="center"/>
              <w:rPr>
                <w:rFonts w:eastAsia="Times New Roman" w:cs="Times New Roman"/>
                <w:bCs/>
                <w:iCs/>
                <w:color w:val="000000"/>
                <w:sz w:val="28"/>
                <w:szCs w:val="28"/>
                <w:lang w:eastAsia="ru-RU"/>
              </w:rPr>
            </w:pPr>
            <w:r>
              <w:rPr>
                <w:b/>
              </w:rPr>
              <w:t>від  виконання</w:t>
            </w:r>
          </w:p>
          <w:p>
            <w:pPr>
              <w:pStyle w:val="Normal"/>
              <w:widowControl w:val="false"/>
              <w:spacing w:lineRule="auto" w:line="192"/>
              <w:ind w:left="-108" w:right="-108" w:hanging="0"/>
              <w:jc w:val="center"/>
              <w:rPr>
                <w:rFonts w:eastAsia="Times New Roman" w:cs="Times New Roman"/>
                <w:bCs/>
                <w:iCs/>
                <w:color w:val="000000"/>
                <w:sz w:val="28"/>
                <w:szCs w:val="28"/>
                <w:lang w:eastAsia="ru-RU"/>
              </w:rPr>
            </w:pPr>
            <w:r>
              <w:rPr>
                <w:b/>
              </w:rPr>
              <w:t>заходу</w:t>
            </w:r>
          </w:p>
        </w:tc>
      </w:tr>
      <w:tr>
        <w:trPr>
          <w:trHeight w:val="290" w:hRule="atLeast"/>
          <w:cantSplit w:val="true"/>
        </w:trPr>
        <w:tc>
          <w:tcPr>
            <w:tcW w:w="2010"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both"/>
              <w:rPr>
                <w:b/>
                <w:b/>
              </w:rPr>
            </w:pPr>
            <w:r>
              <w:rPr>
                <w:b/>
              </w:rPr>
            </w:r>
          </w:p>
        </w:tc>
        <w:tc>
          <w:tcPr>
            <w:tcW w:w="343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both"/>
              <w:rPr>
                <w:b/>
                <w:b/>
              </w:rPr>
            </w:pPr>
            <w:r>
              <w:rPr>
                <w:b/>
              </w:rPr>
            </w:r>
          </w:p>
        </w:tc>
        <w:tc>
          <w:tcPr>
            <w:tcW w:w="3000"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both"/>
              <w:rPr>
                <w:b/>
                <w:b/>
              </w:rPr>
            </w:pPr>
            <w:r>
              <w:rPr>
                <w:b/>
              </w:rPr>
            </w:r>
          </w:p>
        </w:tc>
        <w:tc>
          <w:tcPr>
            <w:tcW w:w="1307"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ind w:right="-108" w:hanging="0"/>
              <w:jc w:val="both"/>
              <w:rPr>
                <w:b/>
                <w:b/>
              </w:rPr>
            </w:pPr>
            <w:r>
              <w:rPr>
                <w:b/>
              </w:rPr>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right="-108" w:hanging="0"/>
              <w:jc w:val="both"/>
              <w:rPr>
                <w:rFonts w:eastAsia="Times New Roman" w:cs="Times New Roman"/>
                <w:bCs/>
                <w:iCs/>
                <w:color w:val="000000"/>
                <w:sz w:val="28"/>
                <w:szCs w:val="28"/>
                <w:lang w:eastAsia="ru-RU"/>
              </w:rPr>
            </w:pPr>
            <w:r>
              <w:rPr>
                <w:b/>
              </w:rPr>
              <w:t>усього</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right="-108" w:hanging="0"/>
              <w:jc w:val="both"/>
              <w:rPr>
                <w:rFonts w:eastAsia="Times New Roman" w:cs="Times New Roman"/>
                <w:bCs/>
                <w:iCs/>
                <w:color w:val="000000"/>
                <w:sz w:val="28"/>
                <w:szCs w:val="28"/>
                <w:lang w:eastAsia="ru-RU"/>
              </w:rPr>
            </w:pPr>
            <w:r>
              <w:rPr>
                <w:b/>
              </w:rPr>
              <w:t>2021</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b/>
              </w:rPr>
              <w:t>2022</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b/>
              </w:rPr>
              <w:t>2023</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jc w:val="both"/>
              <w:rPr>
                <w:b/>
                <w:b/>
              </w:rPr>
            </w:pPr>
            <w:r>
              <w:rPr>
                <w:b/>
              </w:rPr>
            </w:r>
          </w:p>
        </w:tc>
      </w:tr>
      <w:tr>
        <w:trPr>
          <w:trHeight w:val="247" w:hRule="atLeast"/>
          <w:cantSplit w:val="true"/>
        </w:trPr>
        <w:tc>
          <w:tcPr>
            <w:tcW w:w="20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1</w:t>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2</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3</w:t>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4</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5</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8</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9</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10</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11</w:t>
            </w:r>
          </w:p>
        </w:tc>
      </w:tr>
      <w:tr>
        <w:trPr>
          <w:trHeight w:val="170" w:hRule="atLeast"/>
        </w:trPr>
        <w:tc>
          <w:tcPr>
            <w:tcW w:w="2010"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bCs/>
                <w:iCs/>
              </w:rPr>
              <w:t>1</w:t>
            </w:r>
            <w:r>
              <w:rPr/>
              <w:t>. Організація</w:t>
            </w:r>
          </w:p>
          <w:p>
            <w:pPr>
              <w:pStyle w:val="Normal"/>
              <w:widowControl w:val="false"/>
              <w:spacing w:lineRule="auto" w:line="192"/>
              <w:jc w:val="both"/>
              <w:rPr>
                <w:rFonts w:eastAsia="Times New Roman" w:cs="Times New Roman"/>
                <w:bCs/>
                <w:iCs/>
                <w:color w:val="000000"/>
                <w:sz w:val="28"/>
                <w:szCs w:val="28"/>
                <w:lang w:eastAsia="ru-RU"/>
              </w:rPr>
            </w:pPr>
            <w:r>
              <w:rPr/>
              <w:t>забезпечення профілактики правопорушень</w:t>
            </w:r>
          </w:p>
          <w:p>
            <w:pPr>
              <w:pStyle w:val="Normal"/>
              <w:widowControl w:val="false"/>
              <w:spacing w:lineRule="auto" w:line="192"/>
              <w:jc w:val="both"/>
              <w:rPr>
                <w:bCs/>
                <w:iCs/>
              </w:rPr>
            </w:pPr>
            <w:r>
              <w:rPr>
                <w:bCs/>
                <w:iCs/>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1.1. Проведення моніторингу стану законності та правопорядку, суспільно-політичної ситуації в місті з урахуванням факторів, що сприяють загостренню криміногенної ситуації</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 xml:space="preserve">Відділ надзвичайних ситуацій та цивільного захисту населення  виконкому міської ради, </w:t>
            </w: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2021</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t>Запобігання порушенням громадського порядку й  ослаблення дії криміногенних факторів</w:t>
            </w:r>
          </w:p>
          <w:p>
            <w:pPr>
              <w:pStyle w:val="Normal"/>
              <w:widowControl w:val="false"/>
              <w:spacing w:lineRule="auto" w:line="192"/>
              <w:ind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rHeight w:val="170"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Cs/>
                <w:iCs/>
              </w:rPr>
            </w:pPr>
            <w:r>
              <w:rPr>
                <w:bCs/>
                <w:iCs/>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1.2.Розроблення та введення в дію механізму оперативного реагування правоохоронними органами на заяви та повідомлення про скоєні  правопорушення, цілодобового автопатрулювання вулиць міста, для чого необхідно забезпечити достатньою кількістю пального для службових автомобілів чергової частини та патрульної поліції</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left" w:pos="1650" w:leader="none"/>
              </w:tabs>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t>Зменшення випадків неоперативного реагування правоохоронними органами на заяви та повідомлення про скоєні правопорушення</w:t>
            </w:r>
          </w:p>
          <w:p>
            <w:pPr>
              <w:pStyle w:val="Normal"/>
              <w:widowControl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firstLine="720"/>
              <w:jc w:val="both"/>
              <w:rPr>
                <w:bCs/>
                <w:iCs/>
              </w:rPr>
            </w:pPr>
            <w:r>
              <w:rPr>
                <w:bCs/>
                <w:iCs/>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1.3. Інформування населення через засоби масової інформації стосовно роботи правоохоронних органів міста щодо розслідування кримінальних проваджень з найбільш резонансних злочинів та правопорушень, а також про виявлені в ході розслідування проваджень причини і умови, що сприяють вчиненню правопорушень.</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 xml:space="preserve">2021    </w:t>
            </w:r>
            <w:r>
              <w:rPr>
                <w:spacing w:val="-60"/>
              </w:rPr>
              <w:t>-</w:t>
            </w:r>
          </w:p>
          <w:p>
            <w:pPr>
              <w:pStyle w:val="Normal"/>
              <w:widowControl w:val="false"/>
              <w:spacing w:lineRule="auto" w:line="192"/>
              <w:jc w:val="both"/>
              <w:rPr>
                <w:rFonts w:eastAsia="Times New Roman" w:cs="Times New Roman"/>
                <w:bCs/>
                <w:iCs/>
                <w:color w:val="000000"/>
                <w:sz w:val="28"/>
                <w:szCs w:val="28"/>
                <w:lang w:eastAsia="ru-RU"/>
              </w:rPr>
            </w:pPr>
            <w:r>
              <w:rPr/>
              <w:t>2023 роки</w:t>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hanging="0"/>
              <w:jc w:val="both"/>
              <w:rPr>
                <w:rFonts w:eastAsia="Times New Roman" w:cs="Times New Roman"/>
                <w:bCs/>
                <w:iCs/>
                <w:color w:val="000000"/>
                <w:sz w:val="28"/>
                <w:szCs w:val="28"/>
                <w:lang w:eastAsia="ru-RU"/>
              </w:rPr>
            </w:pPr>
            <w:r>
              <w:rPr/>
              <w:t>Підвищення рівня поінформованості населення, оздоровлення соціально-економічної та морально-психологічної ситуації у місті</w:t>
            </w:r>
          </w:p>
        </w:tc>
      </w:tr>
      <w:tr>
        <w:trPr>
          <w:trHeight w:val="4370"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firstLine="720"/>
              <w:jc w:val="both"/>
              <w:rPr>
                <w:bCs/>
                <w:iCs/>
              </w:rPr>
            </w:pPr>
            <w:r>
              <w:rPr>
                <w:bCs/>
                <w:iCs/>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1.4. Проведення профілактичних та інформаційно-просвітницьких заходів, спрямованих на  неприйняття у суспільстві протиправних діянь як явища, формування здорового способу життя, запобігання проявам ксенофобії, расової та  етнічної дискримінації, жорстокості та насильства, у тому числі серед дітей та молоді.</w:t>
            </w:r>
          </w:p>
          <w:p>
            <w:pPr>
              <w:pStyle w:val="Normal"/>
              <w:widowControl w:val="false"/>
              <w:spacing w:lineRule="auto" w:line="192"/>
              <w:jc w:val="both"/>
              <w:rPr>
                <w:rFonts w:eastAsia="Times New Roman" w:cs="Times New Roman"/>
                <w:bCs/>
                <w:iCs/>
                <w:color w:val="000000"/>
                <w:sz w:val="28"/>
                <w:szCs w:val="28"/>
                <w:lang w:eastAsia="ru-RU"/>
              </w:rPr>
            </w:pPr>
            <w:r>
              <w:rPr/>
              <w:t>Розробка Пам’ятки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в першу чергу на об’єктах підвищеного ризику та життєзабезпечення</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 xml:space="preserve">Відділ надзвичайних ситуацій та цивільного захисту населення  виконкому міської ради, </w:t>
            </w: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2021</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t>Поліпшення криміногенної ситуації в місті</w:t>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6434"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Усього за завданням,</w:t>
            </w:r>
          </w:p>
          <w:p>
            <w:pPr>
              <w:pStyle w:val="Normal"/>
              <w:widowControl w:val="false"/>
              <w:spacing w:lineRule="auto" w:line="192"/>
              <w:jc w:val="both"/>
              <w:rPr>
                <w:b/>
                <w:b/>
              </w:rPr>
            </w:pPr>
            <w:r>
              <w:rPr>
                <w:b/>
              </w:rPr>
            </w:r>
          </w:p>
          <w:p>
            <w:pPr>
              <w:pStyle w:val="Normal"/>
              <w:widowControl w:val="false"/>
              <w:spacing w:lineRule="auto" w:line="192"/>
              <w:jc w:val="both"/>
              <w:rPr>
                <w:b/>
                <w:b/>
              </w:rPr>
            </w:pPr>
            <w:r>
              <w:rPr>
                <w:b/>
              </w:rPr>
            </w:r>
          </w:p>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 тому числі</w:t>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left="-108" w:right="-132" w:hanging="0"/>
              <w:jc w:val="both"/>
              <w:rPr>
                <w:rFonts w:eastAsia="Times New Roman" w:cs="Times New Roman"/>
                <w:bCs/>
                <w:iCs/>
                <w:color w:val="000000"/>
                <w:sz w:val="28"/>
                <w:szCs w:val="28"/>
                <w:lang w:eastAsia="ru-RU"/>
              </w:rPr>
            </w:pPr>
            <w:r>
              <w:rPr>
                <w:b/>
              </w:rPr>
              <w:t>Загальний обсяг, у т. ч.</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jc w:val="both"/>
              <w:rPr>
                <w:b/>
                <w:b/>
              </w:rPr>
            </w:pPr>
            <w:r>
              <w:rPr>
                <w:b/>
              </w:rPr>
            </w:r>
          </w:p>
        </w:tc>
      </w:tr>
      <w:tr>
        <w:trPr>
          <w:trHeight w:val="85"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
                <w:b/>
              </w:rPr>
            </w:pPr>
            <w:r>
              <w:rPr>
                <w:b/>
              </w:rPr>
            </w:r>
          </w:p>
        </w:tc>
        <w:tc>
          <w:tcPr>
            <w:tcW w:w="6434"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
                <w:b/>
              </w:rPr>
            </w:pPr>
            <w:r>
              <w:rPr>
                <w:b/>
              </w:rPr>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both"/>
              <w:rPr>
                <w:rFonts w:eastAsia="Times New Roman" w:cs="Times New Roman"/>
                <w:bCs/>
                <w:iCs/>
                <w:color w:val="000000"/>
                <w:sz w:val="28"/>
                <w:szCs w:val="28"/>
                <w:lang w:eastAsia="ru-RU"/>
              </w:rPr>
            </w:pPr>
            <w:r>
              <w:rPr>
                <w:b/>
              </w:rPr>
              <w:t>Місцевий бюджет</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center"/>
              <w:rPr>
                <w:b/>
                <w:b/>
              </w:rPr>
            </w:pPr>
            <w:r>
              <w:rPr>
                <w:b/>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center"/>
              <w:rPr>
                <w:b/>
                <w:b/>
              </w:rPr>
            </w:pPr>
            <w:r>
              <w:rPr>
                <w:b/>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center"/>
              <w:rPr>
                <w:b/>
                <w:b/>
              </w:rPr>
            </w:pPr>
            <w:r>
              <w:rPr>
                <w:b/>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center"/>
              <w:rPr>
                <w:b/>
                <w:b/>
              </w:rPr>
            </w:pPr>
            <w:r>
              <w:rPr>
                <w:b/>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jc w:val="both"/>
              <w:rPr>
                <w:b/>
                <w:b/>
              </w:rPr>
            </w:pPr>
            <w:r>
              <w:rPr>
                <w:b/>
              </w:rPr>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
                <w:b/>
              </w:rPr>
            </w:pPr>
            <w:r>
              <w:rPr>
                <w:b/>
              </w:rPr>
            </w:r>
          </w:p>
        </w:tc>
        <w:tc>
          <w:tcPr>
            <w:tcW w:w="6434"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
                <w:b/>
              </w:rPr>
            </w:pPr>
            <w:r>
              <w:rPr>
                <w:b/>
              </w:rPr>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ind w:left="-108" w:hanging="0"/>
              <w:jc w:val="both"/>
              <w:rPr>
                <w:rFonts w:eastAsia="Times New Roman" w:cs="Times New Roman"/>
                <w:bCs/>
                <w:iCs/>
                <w:color w:val="000000"/>
                <w:sz w:val="28"/>
                <w:szCs w:val="28"/>
                <w:lang w:eastAsia="ru-RU"/>
              </w:rPr>
            </w:pPr>
            <w:r>
              <w:rPr>
                <w:b/>
                <w:bCs/>
              </w:rPr>
              <w:t>Інші джерела</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c>
          <w:tcPr>
            <w:tcW w:w="2010"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2.Запобігання порушенням громадського порядку і ослаблення дії криміногенних факторів</w:t>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2.1.Впровадження сучасних технічних засобів (відео спостереження тощо) у місцях масового перебування громадян (автовокзали, парки, площі тощо)</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Виконком міської ради, управління житлово-комунального господарства та будівництва</w:t>
            </w:r>
            <w:r>
              <w:rPr>
                <w:color w:val="000000"/>
              </w:rPr>
              <w:t xml:space="preserve"> 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ind w:left="-108" w:right="-132" w:hanging="0"/>
              <w:jc w:val="both"/>
              <w:rPr>
                <w:spacing w:val="0"/>
              </w:rPr>
            </w:pPr>
            <w:r>
              <w:rPr>
                <w:spacing w:val="0"/>
              </w:rPr>
            </w:r>
          </w:p>
          <w:p>
            <w:pPr>
              <w:pStyle w:val="Normal"/>
              <w:widowControl w:val="false"/>
              <w:spacing w:lineRule="auto" w:line="192"/>
              <w:ind w:left="-108" w:right="-132" w:hanging="0"/>
              <w:jc w:val="both"/>
              <w:rPr>
                <w:spacing w:val="-60"/>
              </w:rPr>
            </w:pPr>
            <w:r>
              <w:rPr>
                <w:spacing w:val="0"/>
              </w:rPr>
              <w:t xml:space="preserve">2021     </w:t>
            </w:r>
            <w:r>
              <w:rPr>
                <w:spacing w:val="-60"/>
              </w:rPr>
              <w:t xml:space="preserve"> -</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t>Запобігання порушенням громадського порядку й ослаблення дії криміногенних факторів</w:t>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center" w:pos="4153" w:leader="none"/>
                <w:tab w:val="right" w:pos="8306" w:leader="none"/>
              </w:tabs>
              <w:spacing w:lineRule="auto" w:line="192"/>
              <w:jc w:val="both"/>
              <w:rPr>
                <w:rFonts w:eastAsia="Times New Roman" w:cs="Times New Roman"/>
                <w:bCs/>
                <w:iCs/>
                <w:color w:val="000000"/>
                <w:sz w:val="28"/>
                <w:szCs w:val="28"/>
                <w:lang w:eastAsia="ru-RU"/>
              </w:rPr>
            </w:pPr>
            <w:r>
              <w:rPr/>
              <w:t>2.2.Попередження та забезпечення підвищення рівня розкриття злочинів на вулицях і в інших громадських місцях міста</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202 1</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lang w:eastAsia="ru-RU"/>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center" w:pos="4153" w:leader="none"/>
                <w:tab w:val="right" w:pos="8306" w:leader="none"/>
              </w:tabs>
              <w:spacing w:lineRule="auto" w:line="192"/>
              <w:jc w:val="both"/>
              <w:rPr>
                <w:rFonts w:eastAsia="Times New Roman" w:cs="Times New Roman"/>
                <w:bCs/>
                <w:iCs/>
                <w:color w:val="000000"/>
                <w:sz w:val="28"/>
                <w:szCs w:val="28"/>
                <w:lang w:eastAsia="ru-RU"/>
              </w:rPr>
            </w:pPr>
            <w:r>
              <w:rPr/>
              <w:t>2.3. Проведення комплексних оперативно-розшукових заходів за видами злочинності: кримінальна, дитяча та підліткова, боротьба з незаконним обігом наркотичних речовин</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 xml:space="preserve">2021 </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lang w:eastAsia="ru-RU"/>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center" w:pos="4153" w:leader="none"/>
                <w:tab w:val="right" w:pos="8306" w:leader="none"/>
              </w:tabs>
              <w:spacing w:lineRule="auto" w:line="192"/>
              <w:jc w:val="both"/>
              <w:rPr>
                <w:rFonts w:eastAsia="Times New Roman" w:cs="Times New Roman"/>
                <w:bCs/>
                <w:iCs/>
                <w:color w:val="000000"/>
                <w:sz w:val="28"/>
                <w:szCs w:val="28"/>
                <w:lang w:eastAsia="ru-RU"/>
              </w:rPr>
            </w:pPr>
            <w:r>
              <w:rPr/>
              <w:t>2.4.Проведення заходів, направлених на профілактику правопорушень серед  молоді в розважальних закладах, місцях масового відпочинку та інших громадських місцях. Профілактика скоєння правопорушень та злочинності у середовищі неповнолітніх. Запобігання втягнення неповнолітніх до злочинної діяльності, жебрацтва з додатковим виготовленням та розміщенням наочних агітаційно-профілактичних, методичних, інформаційних матеріалів на рекламних стендах у місцях масового перебування громадян та громадському транспорті</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r>
              <w:rPr/>
              <w:t>,  управління освіти, служба у справах дітей виконкому міської ради</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spacing w:val="0"/>
              </w:rPr>
              <w:t xml:space="preserve">2021 </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lang w:eastAsia="ru-RU"/>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center" w:pos="4153" w:leader="none"/>
                <w:tab w:val="right" w:pos="8306" w:leader="none"/>
              </w:tabs>
              <w:spacing w:lineRule="auto" w:line="192"/>
              <w:jc w:val="both"/>
              <w:rPr>
                <w:rFonts w:eastAsia="Times New Roman" w:cs="Times New Roman"/>
                <w:bCs/>
                <w:iCs/>
                <w:color w:val="000000"/>
                <w:sz w:val="28"/>
                <w:szCs w:val="28"/>
                <w:lang w:eastAsia="ru-RU"/>
              </w:rPr>
            </w:pPr>
            <w:r>
              <w:rPr/>
              <w:t>2.5.Забезпечення громадського порядку під час проведення масових заходів</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lang w:eastAsia="ru-RU"/>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rHeight w:val="1665"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snapToGrid w:val="false"/>
              <w:spacing w:lineRule="auto" w:line="192"/>
              <w:ind w:firstLine="2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2.6. Залучення громадських формувань, інших організацій, установ з метою здійснення заходів збереження комунального майна, об’єктів та елементів благоустрою, забезпечення громадської безпеки, охорони правопорядку</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 xml:space="preserve">Виконком міської ради, Управління житлово-комунального господарства та будівництва, </w:t>
            </w: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2021    -</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t>Поліпшення стану громадського порядку</w:t>
            </w:r>
          </w:p>
        </w:tc>
      </w:tr>
      <w:tr>
        <w:trPr>
          <w:trHeight w:val="1555"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snapToGrid w:val="false"/>
              <w:spacing w:lineRule="auto" w:line="192"/>
              <w:ind w:firstLine="2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2.7. Проведення  серед  населення роз’яснювальної роботи щодо участі  громадян в охороні громадського порядку</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 xml:space="preserve">Відділ надзвичайних ситуацій та цивільного захисту населення  виконкому міської ради, </w:t>
            </w:r>
            <w:r>
              <w:rPr>
                <w:color w:val="000000"/>
              </w:rPr>
              <w:t>Відділення поліції №2 Нікопольського РУП ГУНП в Дніпропетровській області</w:t>
            </w:r>
            <w:r>
              <w:rPr/>
              <w:t>)</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2021    -</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t>Поліпшення стану громадського порядку</w:t>
            </w:r>
          </w:p>
        </w:tc>
      </w:tr>
      <w:tr>
        <w:trPr>
          <w:trHeight w:val="543"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snapToGrid w:val="false"/>
              <w:spacing w:lineRule="auto" w:line="192"/>
              <w:ind w:firstLine="2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2.8.Забезпечення зниження рівня вуличної злочинності  та поліпшення криміногенної ситуації шляхом покращення швидкості реагування на заяви про скоєння злочинів та протиправних дій шляхом своєчасного прибуття поліцейських на місце події, для чого планується: створення двох поліцейських дільниць з цілодобовим режимом роботи, їх оснащення до відповідних умов, забезпечення службовим автотранспортом та паливно-мастильними матеріалами.</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2021     -</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rHeight w:val="513"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snapToGrid w:val="false"/>
              <w:spacing w:lineRule="auto" w:line="192"/>
              <w:ind w:firstLine="2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6434"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Усього за завданням,</w:t>
            </w:r>
          </w:p>
          <w:p>
            <w:pPr>
              <w:pStyle w:val="Normal"/>
              <w:widowControl w:val="false"/>
              <w:spacing w:lineRule="auto" w:line="192"/>
              <w:jc w:val="both"/>
              <w:rPr>
                <w:b/>
                <w:b/>
              </w:rPr>
            </w:pPr>
            <w:r>
              <w:rPr>
                <w:b/>
              </w:rPr>
            </w:r>
          </w:p>
          <w:p>
            <w:pPr>
              <w:pStyle w:val="Normal"/>
              <w:widowControl w:val="false"/>
              <w:spacing w:lineRule="auto" w:line="192"/>
              <w:jc w:val="both"/>
              <w:rPr>
                <w:b/>
                <w:b/>
              </w:rPr>
            </w:pPr>
            <w:r>
              <w:rPr>
                <w:b/>
              </w:rPr>
            </w:r>
          </w:p>
          <w:p>
            <w:pPr>
              <w:pStyle w:val="Normal"/>
              <w:widowControl w:val="false"/>
              <w:spacing w:lineRule="auto" w:line="192"/>
              <w:jc w:val="both"/>
              <w:rPr>
                <w:b/>
                <w:b/>
              </w:rPr>
            </w:pPr>
            <w:r>
              <w:rPr>
                <w:b/>
              </w:rPr>
            </w:r>
          </w:p>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 тому числі</w:t>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left="-113" w:right="-113" w:hanging="0"/>
              <w:jc w:val="both"/>
              <w:rPr>
                <w:rFonts w:eastAsia="Times New Roman" w:cs="Times New Roman"/>
                <w:bCs/>
                <w:iCs/>
                <w:color w:val="000000"/>
                <w:sz w:val="28"/>
                <w:szCs w:val="28"/>
                <w:lang w:eastAsia="ru-RU"/>
              </w:rPr>
            </w:pPr>
            <w:r>
              <w:rPr>
                <w:b/>
              </w:rPr>
              <w:t>Загальний обсяг, у т.ч.</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jc w:val="both"/>
              <w:rPr>
                <w:b/>
                <w:b/>
              </w:rPr>
            </w:pPr>
            <w:r>
              <w:rPr>
                <w:b/>
              </w:rPr>
            </w:r>
          </w:p>
        </w:tc>
      </w:tr>
      <w:tr>
        <w:trPr>
          <w:trHeight w:val="513" w:hRule="atLeast"/>
        </w:trPr>
        <w:tc>
          <w:tcPr>
            <w:tcW w:w="2010" w:type="dxa"/>
            <w:tcBorders>
              <w:left w:val="single" w:sz="4" w:space="0" w:color="000000"/>
            </w:tcBorders>
            <w:shd w:color="auto" w:fill="auto" w:val="clear"/>
          </w:tcPr>
          <w:p>
            <w:pPr>
              <w:pStyle w:val="Normal"/>
              <w:widowControl w:val="false"/>
              <w:shd w:val="clear" w:color="auto" w:fill="FFFFFF"/>
              <w:snapToGrid w:val="false"/>
              <w:spacing w:lineRule="auto" w:line="192"/>
              <w:ind w:firstLine="20"/>
              <w:jc w:val="both"/>
              <w:rPr>
                <w:b/>
                <w:b/>
              </w:rPr>
            </w:pPr>
            <w:r>
              <w:rPr>
                <w:b/>
              </w:rPr>
            </w:r>
          </w:p>
        </w:tc>
        <w:tc>
          <w:tcPr>
            <w:tcW w:w="6434"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
                <w:b/>
              </w:rPr>
            </w:pPr>
            <w:r>
              <w:rPr>
                <w:b/>
              </w:rPr>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both"/>
              <w:rPr>
                <w:rFonts w:eastAsia="Times New Roman" w:cs="Times New Roman"/>
                <w:bCs/>
                <w:iCs/>
                <w:color w:val="000000"/>
                <w:sz w:val="28"/>
                <w:szCs w:val="28"/>
                <w:lang w:eastAsia="ru-RU"/>
              </w:rPr>
            </w:pPr>
            <w:r>
              <w:rPr>
                <w:b/>
              </w:rPr>
              <w:t>Місцевий бюджет</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left w:val="single" w:sz="4" w:space="0" w:color="000000"/>
              <w:right w:val="single" w:sz="4" w:space="0" w:color="000000"/>
            </w:tcBorders>
            <w:shd w:color="auto" w:fill="auto" w:val="clear"/>
          </w:tcPr>
          <w:p>
            <w:pPr>
              <w:pStyle w:val="Normal"/>
              <w:widowControl w:val="false"/>
              <w:snapToGrid w:val="false"/>
              <w:spacing w:lineRule="auto" w:line="192"/>
              <w:jc w:val="both"/>
              <w:rPr>
                <w:b/>
                <w:b/>
              </w:rPr>
            </w:pPr>
            <w:r>
              <w:rPr>
                <w:b/>
              </w:rPr>
            </w:r>
          </w:p>
        </w:tc>
      </w:tr>
      <w:tr>
        <w:trPr>
          <w:trHeight w:val="513" w:hRule="atLeast"/>
        </w:trPr>
        <w:tc>
          <w:tcPr>
            <w:tcW w:w="2010" w:type="dxa"/>
            <w:tcBorders>
              <w:left w:val="single" w:sz="4" w:space="0" w:color="000000"/>
              <w:bottom w:val="single" w:sz="4" w:space="0" w:color="000000"/>
            </w:tcBorders>
            <w:shd w:color="auto" w:fill="auto" w:val="clear"/>
          </w:tcPr>
          <w:p>
            <w:pPr>
              <w:pStyle w:val="Normal"/>
              <w:widowControl w:val="false"/>
              <w:shd w:val="clear" w:color="auto" w:fill="FFFFFF"/>
              <w:snapToGrid w:val="false"/>
              <w:spacing w:lineRule="auto" w:line="192"/>
              <w:ind w:firstLine="20"/>
              <w:jc w:val="both"/>
              <w:rPr>
                <w:b/>
                <w:b/>
              </w:rPr>
            </w:pPr>
            <w:r>
              <w:rPr>
                <w:b/>
              </w:rPr>
            </w:r>
          </w:p>
        </w:tc>
        <w:tc>
          <w:tcPr>
            <w:tcW w:w="6434"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
                <w:b/>
              </w:rPr>
            </w:pPr>
            <w:r>
              <w:rPr>
                <w:b/>
              </w:rPr>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ind w:left="-108" w:hanging="0"/>
              <w:jc w:val="both"/>
              <w:rPr>
                <w:rFonts w:eastAsia="Times New Roman" w:cs="Times New Roman"/>
                <w:bCs/>
                <w:iCs/>
                <w:color w:val="000000"/>
                <w:sz w:val="28"/>
                <w:szCs w:val="28"/>
                <w:lang w:eastAsia="ru-RU"/>
              </w:rPr>
            </w:pPr>
            <w:r>
              <w:rPr>
                <w:b/>
                <w:bCs/>
              </w:rPr>
              <w:t>Інші джерела</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c>
          <w:tcPr>
            <w:tcW w:w="2010"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3.Застосування нових форм і методів</w:t>
            </w:r>
          </w:p>
          <w:p>
            <w:pPr>
              <w:pStyle w:val="Normal"/>
              <w:widowControl w:val="false"/>
              <w:spacing w:lineRule="auto" w:line="192"/>
              <w:jc w:val="both"/>
              <w:rPr>
                <w:rFonts w:eastAsia="Times New Roman" w:cs="Times New Roman"/>
                <w:bCs/>
                <w:iCs/>
                <w:color w:val="000000"/>
                <w:sz w:val="28"/>
                <w:szCs w:val="28"/>
                <w:lang w:eastAsia="ru-RU"/>
              </w:rPr>
            </w:pPr>
            <w:r>
              <w:rPr/>
              <w:t>профілактики правопорушень на автошляхах, підвищення рівня</w:t>
            </w:r>
          </w:p>
          <w:p>
            <w:pPr>
              <w:pStyle w:val="Normal"/>
              <w:widowControl w:val="false"/>
              <w:spacing w:lineRule="auto" w:line="192"/>
              <w:jc w:val="both"/>
              <w:rPr>
                <w:rFonts w:eastAsia="Times New Roman" w:cs="Times New Roman"/>
                <w:bCs/>
                <w:iCs/>
                <w:color w:val="000000"/>
                <w:sz w:val="28"/>
                <w:szCs w:val="28"/>
                <w:lang w:eastAsia="ru-RU"/>
              </w:rPr>
            </w:pPr>
            <w:r>
              <w:rPr/>
              <w:t>дорожньої дисципліни</w:t>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3.1. Облаштування системами відеоспостереження з можливістю візуального контролю основних транспортних магістралей району, місць концентрації дорожньо-транспортних пригод  з метою своєчасного реагування на зміни в дорожній обстановці та їх утримання</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 xml:space="preserve">Виконком міської ради, Управління житлово-комунального господарства та будівництва,  </w:t>
            </w: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 xml:space="preserve">2021    </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mc:AlternateContent>
                <mc:Choice Requires="wps">
                  <w:drawing>
                    <wp:anchor behindDoc="0" distT="0" distB="0" distL="0" distR="0" simplePos="0" locked="0" layoutInCell="1" allowOverlap="1" relativeHeight="5">
                      <wp:simplePos x="0" y="0"/>
                      <wp:positionH relativeFrom="column">
                        <wp:posOffset>1019810</wp:posOffset>
                      </wp:positionH>
                      <wp:positionV relativeFrom="paragraph">
                        <wp:posOffset>1308735</wp:posOffset>
                      </wp:positionV>
                      <wp:extent cx="243840" cy="130810"/>
                      <wp:effectExtent l="0" t="0" r="0" b="0"/>
                      <wp:wrapNone/>
                      <wp:docPr id="3" name="Поле 8"/>
                      <a:graphic xmlns:a="http://schemas.openxmlformats.org/drawingml/2006/main">
                        <a:graphicData uri="http://schemas.microsoft.com/office/word/2010/wordprocessingShape">
                          <wps:wsp>
                            <wps:cNvSpPr/>
                            <wps:spPr>
                              <a:xfrm>
                                <a:off x="0" y="0"/>
                                <a:ext cx="243360" cy="130320"/>
                              </a:xfrm>
                              <a:prstGeom prst="rect">
                                <a:avLst/>
                              </a:prstGeom>
                              <a:solidFill>
                                <a:srgbClr val="ffffff"/>
                              </a:solidFill>
                              <a:ln w="0">
                                <a:noFill/>
                              </a:ln>
                            </wps:spPr>
                            <wps:style>
                              <a:lnRef idx="0"/>
                              <a:fillRef idx="0"/>
                              <a:effectRef idx="0"/>
                              <a:fontRef idx="minor"/>
                            </wps:style>
                            <wps:txbx>
                              <w:txbxContent>
                                <w:p>
                                  <w:pPr>
                                    <w:pStyle w:val="Style29"/>
                                    <w:widowControl w:val="false"/>
                                    <w:rPr>
                                      <w:szCs w:val="28"/>
                                    </w:rPr>
                                  </w:pPr>
                                  <w:r>
                                    <w:rPr>
                                      <w:color w:val="000000"/>
                                    </w:rPr>
                                  </w:r>
                                </w:p>
                              </w:txbxContent>
                            </wps:txbx>
                            <wps:bodyPr lIns="94680" rIns="94680" tIns="48960" bIns="48960">
                              <a:noAutofit/>
                            </wps:bodyPr>
                          </wps:wsp>
                        </a:graphicData>
                      </a:graphic>
                    </wp:anchor>
                  </w:drawing>
                </mc:Choice>
                <mc:Fallback>
                  <w:pict>
                    <v:rect id="shape_0" ID="Поле 8" fillcolor="white" stroked="f" style="position:absolute;margin-left:80.3pt;margin-top:103.05pt;width:19.1pt;height:10.2pt;mso-wrap-style:none;v-text-anchor:middle">
                      <v:fill o:detectmouseclick="t" type="solid" color2="black"/>
                      <v:stroke color="#3465a4" joinstyle="round" endcap="flat"/>
                      <v:textbox>
                        <w:txbxContent>
                          <w:p>
                            <w:pPr>
                              <w:pStyle w:val="Style29"/>
                              <w:widowControl w:val="false"/>
                              <w:rPr>
                                <w:szCs w:val="28"/>
                              </w:rPr>
                            </w:pPr>
                            <w:r>
                              <w:rPr>
                                <w:color w:val="000000"/>
                              </w:rPr>
                            </w:r>
                          </w:p>
                        </w:txbxContent>
                      </v:textbox>
                      <w10:wrap type="none"/>
                    </v:rect>
                  </w:pict>
                </mc:Fallback>
              </mc:AlternateContent>
            </w:r>
            <w:r>
              <w:rPr/>
              <w:t>Поліпшення стану безпеки дорожнього руху</w:t>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9"/>
                <w:tab w:val="center" w:pos="4153" w:leader="none"/>
                <w:tab w:val="right" w:pos="8306" w:leader="none"/>
              </w:tabs>
              <w:spacing w:lineRule="auto" w:line="192"/>
              <w:jc w:val="both"/>
              <w:rPr>
                <w:rFonts w:eastAsia="Times New Roman" w:cs="Times New Roman"/>
                <w:bCs/>
                <w:iCs/>
                <w:color w:val="000000"/>
                <w:sz w:val="28"/>
                <w:szCs w:val="28"/>
                <w:lang w:eastAsia="ru-RU"/>
              </w:rPr>
            </w:pPr>
            <w:r>
              <w:rPr/>
              <w:t>3.2.Оознайомлення з правилами дорожнього руху, проведення екскурсій для школярів у відділенні поліції</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 xml:space="preserve">2021 </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lang w:eastAsia="ru-RU"/>
              </w:rPr>
              <w:t>Підвищення рівня дорожньої дисципліни серед дітей</w:t>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Cs/>
                <w:iCs/>
                <w:lang w:val="uk-UA" w:eastAsia="ru-RU"/>
              </w:rPr>
            </w:pPr>
            <w:r>
              <w:rPr>
                <w:bCs/>
                <w:iCs/>
                <w:lang w:val="uk-UA" w:eastAsia="ru-RU"/>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3.3. Виготовлення та розміщення наочних агітаційне - профілактичних,  методичних,  інформаційних матеріалів на рекламних стендах у місцях масового перебування громадян, у громадському транспорті тощо</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 xml:space="preserve">Відділ надзвичайних ситуацій та цивільного захисту населення  виконкому міської ради, транспортний відділ виконкому міської ради, </w:t>
            </w: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2021</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t>Поліпшення стану безпеки дорожнього руху</w:t>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Cs/>
                <w:iCs/>
                <w:lang w:val="uk-UA"/>
              </w:rPr>
            </w:pPr>
            <w:r>
              <w:rPr>
                <w:bCs/>
                <w:iCs/>
                <w:lang w:val="uk-UA"/>
              </w:rPr>
            </w:r>
          </w:p>
        </w:tc>
        <w:tc>
          <w:tcPr>
            <w:tcW w:w="3434"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3.4. Підготовка тематичних сюжетів з безпеки дорожнього руху для інформування населення. Проведення лекцій у навчальних закладах, літніх оздоровчих таборах, дитячих будинках, інтернатах</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 xml:space="preserve">Відділ надзвичайних ситуацій та цивільного захисту населення  виконкому міської ради, транспортний відділ виконкому міської ради, </w:t>
            </w: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ind w:left="-108" w:right="-132" w:hanging="0"/>
              <w:jc w:val="both"/>
              <w:rPr>
                <w:spacing w:val="-60"/>
              </w:rPr>
            </w:pPr>
            <w:r>
              <w:rPr>
                <w:spacing w:val="-60"/>
              </w:rPr>
            </w:r>
          </w:p>
          <w:p>
            <w:pPr>
              <w:pStyle w:val="Normal"/>
              <w:widowControl w:val="false"/>
              <w:spacing w:lineRule="auto" w:line="192"/>
              <w:jc w:val="both"/>
              <w:rPr>
                <w:rFonts w:eastAsia="Times New Roman" w:cs="Times New Roman"/>
                <w:bCs/>
                <w:iCs/>
                <w:color w:val="000000"/>
                <w:sz w:val="28"/>
                <w:szCs w:val="28"/>
                <w:lang w:eastAsia="ru-RU"/>
              </w:rPr>
            </w:pPr>
            <w:r>
              <w:rPr>
                <w:spacing w:val="0"/>
              </w:rPr>
              <w:t xml:space="preserve">2021   </w:t>
            </w:r>
            <w:r>
              <w:rPr>
                <w:spacing w:val="-60"/>
              </w:rPr>
              <w:t>-</w:t>
            </w:r>
          </w:p>
          <w:p>
            <w:pPr>
              <w:pStyle w:val="Normal"/>
              <w:widowControl w:val="false"/>
              <w:spacing w:lineRule="auto" w:line="192"/>
              <w:jc w:val="both"/>
              <w:rPr>
                <w:rFonts w:eastAsia="Times New Roman" w:cs="Times New Roman"/>
                <w:bCs/>
                <w:iCs/>
                <w:color w:val="000000"/>
                <w:sz w:val="28"/>
                <w:szCs w:val="28"/>
                <w:lang w:eastAsia="ru-RU"/>
              </w:rPr>
            </w:pPr>
            <w:r>
              <w:rPr/>
              <w:t>2023 роки</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center"/>
              <w:rPr>
                <w:rFonts w:eastAsia="Times New Roman" w:cs="Times New Roman"/>
                <w:bCs/>
                <w:iCs/>
                <w:color w:val="000000"/>
                <w:sz w:val="28"/>
                <w:szCs w:val="28"/>
                <w:lang w:eastAsia="ru-RU"/>
              </w:rPr>
            </w:pPr>
            <w:r>
              <w:rPr/>
              <w:t>-</w:t>
            </w:r>
          </w:p>
          <w:p>
            <w:pPr>
              <w:pStyle w:val="Normal"/>
              <w:widowControl w:val="false"/>
              <w:snapToGrid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25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mc:AlternateContent>
                <mc:Choice Requires="wps">
                  <w:drawing>
                    <wp:anchor behindDoc="0" distT="0" distB="0" distL="0" distR="0" simplePos="0" locked="0" layoutInCell="1" allowOverlap="1" relativeHeight="6">
                      <wp:simplePos x="0" y="0"/>
                      <wp:positionH relativeFrom="column">
                        <wp:posOffset>1085215</wp:posOffset>
                      </wp:positionH>
                      <wp:positionV relativeFrom="paragraph">
                        <wp:posOffset>2458720</wp:posOffset>
                      </wp:positionV>
                      <wp:extent cx="206375" cy="114935"/>
                      <wp:effectExtent l="0" t="0" r="0" b="0"/>
                      <wp:wrapNone/>
                      <wp:docPr id="5" name="Поле 7"/>
                      <a:graphic xmlns:a="http://schemas.openxmlformats.org/drawingml/2006/main">
                        <a:graphicData uri="http://schemas.microsoft.com/office/word/2010/wordprocessingShape">
                          <wps:wsp>
                            <wps:cNvSpPr/>
                            <wps:spPr>
                              <a:xfrm>
                                <a:off x="0" y="0"/>
                                <a:ext cx="205920" cy="114480"/>
                              </a:xfrm>
                              <a:prstGeom prst="rect">
                                <a:avLst/>
                              </a:prstGeom>
                              <a:solidFill>
                                <a:srgbClr val="ffffff"/>
                              </a:solidFill>
                              <a:ln w="0">
                                <a:noFill/>
                              </a:ln>
                            </wps:spPr>
                            <wps:style>
                              <a:lnRef idx="0"/>
                              <a:fillRef idx="0"/>
                              <a:effectRef idx="0"/>
                              <a:fontRef idx="minor"/>
                            </wps:style>
                            <wps:txbx>
                              <w:txbxContent>
                                <w:p>
                                  <w:pPr>
                                    <w:pStyle w:val="Style29"/>
                                    <w:widowControl w:val="false"/>
                                    <w:rPr>
                                      <w:szCs w:val="28"/>
                                    </w:rPr>
                                  </w:pPr>
                                  <w:r>
                                    <w:rPr>
                                      <w:color w:val="000000"/>
                                    </w:rPr>
                                  </w:r>
                                </w:p>
                              </w:txbxContent>
                            </wps:txbx>
                            <wps:bodyPr lIns="94680" rIns="94680" tIns="48960" bIns="48960">
                              <a:noAutofit/>
                            </wps:bodyPr>
                          </wps:wsp>
                        </a:graphicData>
                      </a:graphic>
                    </wp:anchor>
                  </w:drawing>
                </mc:Choice>
                <mc:Fallback>
                  <w:pict>
                    <v:rect id="shape_0" ID="Поле 7" fillcolor="white" stroked="f" style="position:absolute;margin-left:85.45pt;margin-top:193.6pt;width:16.15pt;height:8.95pt;mso-wrap-style:none;v-text-anchor:middle">
                      <v:fill o:detectmouseclick="t" type="solid" color2="black"/>
                      <v:stroke color="#3465a4" joinstyle="round" endcap="flat"/>
                      <v:textbox>
                        <w:txbxContent>
                          <w:p>
                            <w:pPr>
                              <w:pStyle w:val="Style29"/>
                              <w:widowControl w:val="false"/>
                              <w:rPr>
                                <w:szCs w:val="28"/>
                              </w:rPr>
                            </w:pPr>
                            <w:r>
                              <w:rPr>
                                <w:color w:val="000000"/>
                              </w:rPr>
                            </w:r>
                          </w:p>
                        </w:txbxContent>
                      </v:textbox>
                      <w10:wrap type="none"/>
                    </v:rect>
                  </w:pict>
                </mc:Fallback>
              </mc:AlternateContent>
            </w:r>
            <w:r>
              <w:rPr/>
              <w:t>Поліпшення стану безпеки дорожнього руху</w:t>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Cs/>
                <w:iCs/>
                <w:lang w:val="uk-UA"/>
              </w:rPr>
            </w:pPr>
            <w:r>
              <w:rPr>
                <w:bCs/>
                <w:iCs/>
                <w:lang w:val="uk-UA"/>
              </w:rPr>
            </w:r>
          </w:p>
        </w:tc>
        <w:tc>
          <w:tcPr>
            <w:tcW w:w="3434" w:type="dxa"/>
            <w:tcBorders>
              <w:top w:val="single" w:sz="4" w:space="0" w:color="000000"/>
              <w:left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3.5. Здійснення контролю за відповідністю чинним нормам і стандартам проїжджої частини вулично-дорожньої  мережі, технічних засобів регулювання дорожнього руху, нормативної видимості, освітлення й інших параметрів, що впливають на безпеку дорожнього руху</w:t>
            </w:r>
          </w:p>
        </w:tc>
        <w:tc>
          <w:tcPr>
            <w:tcW w:w="3000" w:type="dxa"/>
            <w:tcBorders>
              <w:top w:val="single" w:sz="4" w:space="0" w:color="000000"/>
              <w:left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t xml:space="preserve">Транспортний відділ виконкому міської ради, </w:t>
            </w: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tcBorders>
            <w:shd w:color="auto" w:fill="auto" w:val="clear"/>
          </w:tcPr>
          <w:p>
            <w:pPr>
              <w:pStyle w:val="Normal"/>
              <w:widowControl w:val="false"/>
              <w:snapToGrid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jc w:val="both"/>
              <w:rPr>
                <w:rFonts w:eastAsia="Times New Roman" w:cs="Times New Roman"/>
                <w:bCs/>
                <w:iCs/>
                <w:color w:val="000000"/>
                <w:sz w:val="28"/>
                <w:szCs w:val="28"/>
                <w:lang w:eastAsia="ru-RU"/>
              </w:rPr>
            </w:pPr>
            <w:r>
              <w:rPr>
                <w:spacing w:val="0"/>
              </w:rPr>
              <w:t xml:space="preserve">2021 </w:t>
            </w:r>
            <w:r>
              <w:rPr>
                <w:spacing w:val="-60"/>
              </w:rPr>
              <w:t xml:space="preserve">    -</w:t>
            </w:r>
          </w:p>
          <w:p>
            <w:pPr>
              <w:pStyle w:val="Normal"/>
              <w:widowControl w:val="false"/>
              <w:spacing w:lineRule="auto" w:line="192"/>
              <w:jc w:val="both"/>
              <w:rPr>
                <w:rFonts w:eastAsia="Times New Roman" w:cs="Times New Roman"/>
                <w:bCs/>
                <w:iCs/>
                <w:color w:val="000000"/>
                <w:sz w:val="28"/>
                <w:szCs w:val="28"/>
                <w:lang w:eastAsia="ru-RU"/>
              </w:rPr>
            </w:pPr>
            <w:r>
              <w:rPr/>
              <w:t>2023 роки</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899" w:type="dxa"/>
            <w:tcBorders>
              <w:top w:val="single" w:sz="4" w:space="0" w:color="000000"/>
              <w:lef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192"/>
              <w:ind w:left="-108" w:hanging="0"/>
              <w:jc w:val="both"/>
              <w:rPr>
                <w:rFonts w:eastAsia="Times New Roman" w:cs="Times New Roman"/>
                <w:bCs/>
                <w:iCs/>
                <w:color w:val="000000"/>
                <w:sz w:val="28"/>
                <w:szCs w:val="28"/>
                <w:lang w:eastAsia="ru-RU"/>
              </w:rPr>
            </w:pPr>
            <w:r>
              <mc:AlternateContent>
                <mc:Choice Requires="wps">
                  <w:drawing>
                    <wp:anchor behindDoc="0" distT="0" distB="0" distL="0" distR="0" simplePos="0" locked="0" layoutInCell="1" allowOverlap="1" relativeHeight="4">
                      <wp:simplePos x="0" y="0"/>
                      <wp:positionH relativeFrom="column">
                        <wp:posOffset>1032510</wp:posOffset>
                      </wp:positionH>
                      <wp:positionV relativeFrom="paragraph">
                        <wp:posOffset>1565275</wp:posOffset>
                      </wp:positionV>
                      <wp:extent cx="231140" cy="114935"/>
                      <wp:effectExtent l="2540" t="0" r="0" b="0"/>
                      <wp:wrapNone/>
                      <wp:docPr id="7" name="Поле 6"/>
                      <a:graphic xmlns:a="http://schemas.openxmlformats.org/drawingml/2006/main">
                        <a:graphicData uri="http://schemas.microsoft.com/office/word/2010/wordprocessingShape">
                          <wps:wsp>
                            <wps:cNvSpPr/>
                            <wps:spPr>
                              <a:xfrm>
                                <a:off x="0" y="0"/>
                                <a:ext cx="230400" cy="114480"/>
                              </a:xfrm>
                              <a:prstGeom prst="rect">
                                <a:avLst/>
                              </a:prstGeom>
                              <a:solidFill>
                                <a:srgbClr val="ffffff"/>
                              </a:solidFill>
                              <a:ln w="0">
                                <a:noFill/>
                              </a:ln>
                            </wps:spPr>
                            <wps:style>
                              <a:lnRef idx="0"/>
                              <a:fillRef idx="0"/>
                              <a:effectRef idx="0"/>
                              <a:fontRef idx="minor"/>
                            </wps:style>
                            <wps:txbx>
                              <w:txbxContent>
                                <w:p>
                                  <w:pPr>
                                    <w:pStyle w:val="Style29"/>
                                    <w:widowControl w:val="false"/>
                                    <w:rPr>
                                      <w:szCs w:val="28"/>
                                    </w:rPr>
                                  </w:pPr>
                                  <w:r>
                                    <w:rPr>
                                      <w:color w:val="000000"/>
                                    </w:rPr>
                                  </w:r>
                                </w:p>
                              </w:txbxContent>
                            </wps:txbx>
                            <wps:bodyPr lIns="94680" rIns="94680" tIns="48960" bIns="48960">
                              <a:noAutofit/>
                            </wps:bodyPr>
                          </wps:wsp>
                        </a:graphicData>
                      </a:graphic>
                    </wp:anchor>
                  </w:drawing>
                </mc:Choice>
                <mc:Fallback>
                  <w:pict>
                    <v:rect id="shape_0" ID="Поле 6" fillcolor="white" stroked="f" style="position:absolute;margin-left:81.3pt;margin-top:123.25pt;width:18.1pt;height:8.95pt;mso-wrap-style:none;v-text-anchor:middle">
                      <v:fill o:detectmouseclick="t" type="solid" color2="black"/>
                      <v:stroke color="#3465a4" joinstyle="round" endcap="flat"/>
                      <v:textbox>
                        <w:txbxContent>
                          <w:p>
                            <w:pPr>
                              <w:pStyle w:val="Style29"/>
                              <w:widowControl w:val="false"/>
                              <w:rPr>
                                <w:szCs w:val="28"/>
                              </w:rPr>
                            </w:pPr>
                            <w:r>
                              <w:rPr>
                                <w:color w:val="000000"/>
                              </w:rPr>
                            </w:r>
                          </w:p>
                        </w:txbxContent>
                      </v:textbox>
                      <w10:wrap type="none"/>
                    </v:rect>
                  </w:pict>
                </mc:Fallback>
              </mc:AlternateContent>
            </w:r>
            <w:r>
              <w:rPr/>
              <w:t>Поліпшення ситуації на дорогах</w:t>
            </w:r>
          </w:p>
        </w:tc>
      </w:tr>
      <w:tr>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Cs/>
                <w:iCs/>
                <w:lang w:val="uk-UA"/>
              </w:rPr>
            </w:pPr>
            <w:r>
              <w:rPr>
                <w:bCs/>
                <w:iCs/>
                <w:lang w:val="uk-UA"/>
              </w:rPr>
            </w:r>
          </w:p>
        </w:tc>
        <w:tc>
          <w:tcPr>
            <w:tcW w:w="6434"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Усього за завданням,</w:t>
            </w:r>
          </w:p>
          <w:p>
            <w:pPr>
              <w:pStyle w:val="Normal"/>
              <w:widowControl w:val="false"/>
              <w:spacing w:lineRule="auto" w:line="192"/>
              <w:jc w:val="both"/>
              <w:rPr>
                <w:b/>
                <w:b/>
              </w:rPr>
            </w:pPr>
            <w:r>
              <w:rPr>
                <w:b/>
              </w:rPr>
            </w:r>
          </w:p>
          <w:p>
            <w:pPr>
              <w:pStyle w:val="Normal"/>
              <w:widowControl w:val="false"/>
              <w:spacing w:lineRule="auto" w:line="192"/>
              <w:jc w:val="both"/>
              <w:rPr>
                <w:b/>
                <w:b/>
              </w:rPr>
            </w:pPr>
            <w:r>
              <w:rPr>
                <w:b/>
              </w:rPr>
            </w:r>
          </w:p>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 тому числі</w:t>
            </w:r>
          </w:p>
        </w:tc>
        <w:tc>
          <w:tcPr>
            <w:tcW w:w="1307" w:type="dxa"/>
            <w:tcBorders>
              <w:top w:val="single" w:sz="4" w:space="0" w:color="000000"/>
              <w:left w:val="single" w:sz="4" w:space="0" w:color="000000"/>
            </w:tcBorders>
            <w:shd w:color="auto" w:fill="auto" w:val="clear"/>
            <w:vAlign w:val="center"/>
          </w:tcPr>
          <w:p>
            <w:pPr>
              <w:pStyle w:val="Normal"/>
              <w:widowControl w:val="false"/>
              <w:spacing w:lineRule="auto" w:line="192"/>
              <w:ind w:left="-108" w:right="-132" w:hanging="0"/>
              <w:jc w:val="both"/>
              <w:rPr>
                <w:rFonts w:eastAsia="Times New Roman" w:cs="Times New Roman"/>
                <w:bCs/>
                <w:iCs/>
                <w:color w:val="000000"/>
                <w:sz w:val="28"/>
                <w:szCs w:val="28"/>
                <w:lang w:eastAsia="ru-RU"/>
              </w:rPr>
            </w:pPr>
            <w:r>
              <w:rPr>
                <w:b/>
              </w:rPr>
              <w:t>Загальний обсяг, у т. ч.</w:t>
            </w:r>
          </w:p>
        </w:tc>
        <w:tc>
          <w:tcPr>
            <w:tcW w:w="899" w:type="dxa"/>
            <w:tcBorders>
              <w:top w:val="single" w:sz="4" w:space="0" w:color="000000"/>
              <w:lef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jc w:val="both"/>
              <w:rPr>
                <w:b/>
                <w:b/>
              </w:rPr>
            </w:pPr>
            <w:r>
              <w:rPr>
                <w:b/>
              </w:rPr>
            </w:r>
          </w:p>
        </w:tc>
      </w:tr>
      <w:tr>
        <w:trPr>
          <w:trHeight w:val="490"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
                <w:b/>
                <w:bCs/>
                <w:iCs/>
                <w:lang w:val="uk-UA"/>
              </w:rPr>
            </w:pPr>
            <w:r>
              <w:rPr>
                <w:b/>
                <w:bCs/>
                <w:iCs/>
                <w:lang w:val="uk-UA"/>
              </w:rPr>
            </w:r>
          </w:p>
        </w:tc>
        <w:tc>
          <w:tcPr>
            <w:tcW w:w="6434"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
                <w:b/>
                <w:bCs/>
                <w:iCs/>
              </w:rPr>
            </w:pPr>
            <w:r>
              <w:rPr>
                <w:b/>
                <w:bCs/>
                <w:iCs/>
              </w:rPr>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both"/>
              <w:rPr>
                <w:rFonts w:eastAsia="Times New Roman" w:cs="Times New Roman"/>
                <w:bCs/>
                <w:iCs/>
                <w:color w:val="000000"/>
                <w:sz w:val="28"/>
                <w:szCs w:val="28"/>
                <w:lang w:eastAsia="ru-RU"/>
              </w:rPr>
            </w:pPr>
            <w:r>
              <w:rPr>
                <w:b/>
              </w:rPr>
              <w:t>Місцевий бюджет</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b/>
                <w:b/>
              </w:rPr>
            </w:pPr>
            <w:r>
              <w:rPr>
                <w:b/>
              </w:rPr>
            </w:r>
          </w:p>
        </w:tc>
      </w:tr>
      <w:tr>
        <w:trPr>
          <w:trHeight w:val="525"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
                <w:b/>
                <w:bCs/>
                <w:iCs/>
                <w:lang w:val="uk-UA"/>
              </w:rPr>
            </w:pPr>
            <w:r>
              <w:rPr>
                <w:b/>
                <w:bCs/>
                <w:iCs/>
                <w:lang w:val="uk-UA"/>
              </w:rPr>
            </w:r>
          </w:p>
        </w:tc>
        <w:tc>
          <w:tcPr>
            <w:tcW w:w="6434"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
                <w:b/>
                <w:bCs/>
                <w:iCs/>
              </w:rPr>
            </w:pPr>
            <w:r>
              <w:rPr>
                <w:b/>
                <w:bCs/>
                <w:iCs/>
              </w:rPr>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ind w:left="-108" w:hanging="0"/>
              <w:jc w:val="both"/>
              <w:rPr>
                <w:rFonts w:eastAsia="Times New Roman" w:cs="Times New Roman"/>
                <w:bCs/>
                <w:iCs/>
                <w:color w:val="000000"/>
                <w:sz w:val="28"/>
                <w:szCs w:val="28"/>
                <w:lang w:eastAsia="ru-RU"/>
              </w:rPr>
            </w:pPr>
            <w:r>
              <w:rPr>
                <w:b/>
                <w:bCs/>
              </w:rPr>
              <w:t>Інші джерела</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rHeight w:val="708" w:hRule="atLeast"/>
        </w:trPr>
        <w:tc>
          <w:tcPr>
            <w:tcW w:w="2010" w:type="dxa"/>
            <w:vMerge w:val="restart"/>
            <w:tcBorders>
              <w:top w:val="single" w:sz="4" w:space="0" w:color="000000"/>
              <w:left w:val="single" w:sz="4" w:space="0" w:color="000000"/>
              <w:bottom w:val="single" w:sz="4" w:space="0" w:color="000000"/>
            </w:tcBorders>
            <w:shd w:color="auto" w:fill="auto" w:val="clear"/>
          </w:tcPr>
          <w:p>
            <w:pPr>
              <w:pStyle w:val="Style28"/>
              <w:widowControl w:val="false"/>
              <w:spacing w:lineRule="auto" w:line="192" w:before="0" w:after="0"/>
              <w:ind w:left="0" w:hanging="0"/>
              <w:jc w:val="both"/>
              <w:rPr>
                <w:rFonts w:eastAsia="Times New Roman" w:cs="Times New Roman"/>
                <w:bCs/>
                <w:iCs/>
                <w:color w:val="000000"/>
                <w:sz w:val="28"/>
                <w:szCs w:val="28"/>
                <w:lang w:eastAsia="ru-RU"/>
              </w:rPr>
            </w:pPr>
            <w:r>
              <w:rPr>
                <w:bCs/>
                <w:iCs/>
                <w:lang w:val="uk-UA"/>
              </w:rPr>
              <w:t>4.Інформаційно-аналітичне та матеріально-технічне забезпечення профілактичної</w:t>
            </w:r>
          </w:p>
          <w:p>
            <w:pPr>
              <w:pStyle w:val="Style28"/>
              <w:widowControl w:val="false"/>
              <w:spacing w:lineRule="auto" w:line="192" w:before="0" w:after="0"/>
              <w:ind w:left="0" w:hanging="0"/>
              <w:jc w:val="both"/>
              <w:rPr>
                <w:rFonts w:eastAsia="Times New Roman" w:cs="Times New Roman"/>
                <w:bCs/>
                <w:iCs/>
                <w:color w:val="000000"/>
                <w:sz w:val="28"/>
                <w:szCs w:val="28"/>
                <w:lang w:eastAsia="ru-RU"/>
              </w:rPr>
            </w:pPr>
            <w:r>
              <w:rPr>
                <w:bCs/>
                <w:iCs/>
                <w:lang w:val="uk-UA"/>
              </w:rPr>
              <w:t>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w:t>
            </w:r>
          </w:p>
          <w:p>
            <w:pPr>
              <w:pStyle w:val="Style28"/>
              <w:widowControl w:val="false"/>
              <w:spacing w:lineRule="auto" w:line="192" w:before="0" w:after="0"/>
              <w:jc w:val="both"/>
              <w:rPr>
                <w:bCs/>
                <w:iCs/>
                <w:lang w:val="uk-UA"/>
              </w:rPr>
            </w:pPr>
            <w:r>
              <w:rPr>
                <w:bCs/>
                <w:iCs/>
                <w:lang w:val="uk-UA"/>
              </w:rPr>
            </w:r>
          </w:p>
          <w:p>
            <w:pPr>
              <w:pStyle w:val="Style28"/>
              <w:widowControl w:val="false"/>
              <w:spacing w:lineRule="auto" w:line="192" w:before="0" w:after="0"/>
              <w:jc w:val="both"/>
              <w:rPr>
                <w:bCs/>
                <w:iCs/>
                <w:lang w:val="uk-UA"/>
              </w:rPr>
            </w:pPr>
            <w:r>
              <w:rPr>
                <w:bCs/>
                <w:iCs/>
                <w:lang w:val="uk-UA"/>
              </w:rPr>
            </w:r>
          </w:p>
          <w:p>
            <w:pPr>
              <w:pStyle w:val="Style28"/>
              <w:widowControl w:val="false"/>
              <w:spacing w:lineRule="auto" w:line="192" w:before="0" w:after="0"/>
              <w:jc w:val="both"/>
              <w:rPr>
                <w:bCs/>
                <w:iCs/>
                <w:lang w:val="uk-UA"/>
              </w:rPr>
            </w:pPr>
            <w:r>
              <w:rPr>
                <w:bCs/>
                <w:iCs/>
                <w:lang w:val="uk-UA"/>
              </w:rPr>
            </w:r>
          </w:p>
          <w:p>
            <w:pPr>
              <w:pStyle w:val="Style28"/>
              <w:widowControl w:val="false"/>
              <w:spacing w:lineRule="auto" w:line="192" w:before="0" w:after="0"/>
              <w:jc w:val="both"/>
              <w:rPr>
                <w:bCs/>
                <w:iCs/>
                <w:lang w:val="uk-UA"/>
              </w:rPr>
            </w:pPr>
            <w:r>
              <w:rPr>
                <w:bCs/>
                <w:iCs/>
                <w:lang w:val="uk-UA"/>
              </w:rPr>
            </w:r>
          </w:p>
          <w:p>
            <w:pPr>
              <w:pStyle w:val="Style28"/>
              <w:widowControl w:val="false"/>
              <w:spacing w:lineRule="auto" w:line="192" w:before="0" w:after="0"/>
              <w:jc w:val="both"/>
              <w:rPr>
                <w:bCs/>
                <w:iCs/>
                <w:lang w:val="uk-UA"/>
              </w:rPr>
            </w:pPr>
            <w:r>
              <w:rPr>
                <w:bCs/>
                <w:iCs/>
                <w:lang w:val="uk-UA"/>
              </w:rPr>
            </w:r>
          </w:p>
          <w:p>
            <w:pPr>
              <w:pStyle w:val="Style28"/>
              <w:widowControl w:val="false"/>
              <w:spacing w:lineRule="auto" w:line="192" w:before="0" w:after="0"/>
              <w:ind w:left="0" w:hanging="0"/>
              <w:jc w:val="both"/>
              <w:rPr>
                <w:bCs/>
                <w:iCs/>
                <w:lang w:val="uk-UA"/>
              </w:rPr>
            </w:pPr>
            <w:r>
              <w:rPr>
                <w:bCs/>
                <w:iCs/>
                <w:lang w:val="uk-UA"/>
              </w:rPr>
            </w:r>
          </w:p>
        </w:tc>
        <w:tc>
          <w:tcPr>
            <w:tcW w:w="3434" w:type="dxa"/>
            <w:tcBorders>
              <w:top w:val="single" w:sz="4" w:space="0" w:color="000000"/>
              <w:left w:val="single" w:sz="4" w:space="0" w:color="000000"/>
              <w:bottom w:val="single" w:sz="4" w:space="0" w:color="000000"/>
            </w:tcBorders>
            <w:shd w:color="auto" w:fill="auto" w:val="clear"/>
          </w:tcPr>
          <w:p>
            <w:pPr>
              <w:pStyle w:val="Style28"/>
              <w:widowControl w:val="false"/>
              <w:spacing w:lineRule="auto" w:line="192" w:before="0" w:after="0"/>
              <w:ind w:left="0" w:hanging="0"/>
              <w:jc w:val="both"/>
              <w:rPr>
                <w:rFonts w:eastAsia="Times New Roman" w:cs="Times New Roman"/>
                <w:bCs/>
                <w:iCs/>
                <w:color w:val="000000"/>
                <w:sz w:val="28"/>
                <w:szCs w:val="28"/>
                <w:lang w:eastAsia="ru-RU"/>
              </w:rPr>
            </w:pPr>
            <w:r>
              <w:rPr>
                <w:bCs/>
                <w:iCs/>
                <w:lang w:val="uk-UA"/>
              </w:rPr>
              <w:t>4.1. Поліпшення правопорядку шляхом збільшення щільності патрулювання, уведення додаткових маршрутів за рахунок збільшення автопатрулів, оперативного реагування на повідомлення про порушення громадського порядку та скоєння злочинів, а також зібрання доказів на місці події завдяки своєчасному інформуванню та прибуттю на місце події працівників правоохоронних органів.</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2021   –</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192"/>
              <w:ind w:left="-108" w:right="-108" w:hanging="0"/>
              <w:jc w:val="both"/>
              <w:rPr>
                <w:rFonts w:eastAsia="Times New Roman" w:cs="Times New Roman"/>
                <w:bCs/>
                <w:iCs/>
                <w:color w:val="000000"/>
                <w:sz w:val="28"/>
                <w:szCs w:val="28"/>
                <w:lang w:eastAsia="ru-RU"/>
              </w:rPr>
            </w:pPr>
            <w:r>
              <w:rPr/>
              <w:t>Поліпшення стану громадського порядку</w:t>
            </w:r>
          </w:p>
        </w:tc>
      </w:tr>
      <w:tr>
        <w:trPr>
          <w:trHeight w:val="1740"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Cs/>
                <w:iCs/>
                <w:lang w:val="uk-UA"/>
              </w:rPr>
            </w:pPr>
            <w:r>
              <w:rPr>
                <w:bCs/>
                <w:iCs/>
                <w:lang w:val="uk-UA"/>
              </w:rPr>
            </w:r>
          </w:p>
        </w:tc>
        <w:tc>
          <w:tcPr>
            <w:tcW w:w="3434" w:type="dxa"/>
            <w:tcBorders>
              <w:top w:val="single" w:sz="4" w:space="0" w:color="000000"/>
              <w:left w:val="single" w:sz="4" w:space="0" w:color="000000"/>
              <w:bottom w:val="single" w:sz="4" w:space="0" w:color="000000"/>
            </w:tcBorders>
            <w:shd w:color="auto" w:fill="auto" w:val="clear"/>
          </w:tcPr>
          <w:p>
            <w:pPr>
              <w:pStyle w:val="Style28"/>
              <w:widowControl w:val="false"/>
              <w:spacing w:lineRule="auto" w:line="204" w:before="0" w:after="120"/>
              <w:ind w:left="0" w:hanging="0"/>
              <w:jc w:val="both"/>
              <w:rPr>
                <w:rFonts w:eastAsia="Times New Roman" w:cs="Times New Roman"/>
                <w:bCs/>
                <w:iCs/>
                <w:color w:val="000000"/>
                <w:sz w:val="28"/>
                <w:szCs w:val="28"/>
                <w:lang w:eastAsia="ru-RU"/>
              </w:rPr>
            </w:pPr>
            <w:r>
              <w:rPr>
                <w:rFonts w:cs="Liberation Sans Narrow"/>
                <w:bCs/>
                <w:iCs/>
                <w:lang w:val="uk-UA"/>
              </w:rPr>
              <w:t xml:space="preserve">4.2. </w:t>
            </w:r>
            <w:r>
              <w:rPr>
                <w:lang w:val="uk-UA"/>
              </w:rPr>
              <w:t>Виділення коштів для забезпечення службового автотранспорту паливно-мастильними матеріалами (бензин А-95), оновлення матеріально-технічної бази відділення поліції, придбання форменого одягу для особового складу</w:t>
            </w:r>
          </w:p>
        </w:tc>
        <w:tc>
          <w:tcPr>
            <w:tcW w:w="30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ind w:left="-108" w:right="-132"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2021 –</w:t>
            </w:r>
          </w:p>
          <w:p>
            <w:pPr>
              <w:pStyle w:val="Normal"/>
              <w:widowControl w:val="false"/>
              <w:spacing w:lineRule="auto" w:line="192"/>
              <w:ind w:left="-108" w:right="-132" w:hanging="0"/>
              <w:jc w:val="both"/>
              <w:rPr>
                <w:rFonts w:eastAsia="Times New Roman" w:cs="Times New Roman"/>
                <w:bCs/>
                <w:iCs/>
                <w:color w:val="000000"/>
                <w:sz w:val="28"/>
                <w:szCs w:val="28"/>
                <w:lang w:eastAsia="ru-RU"/>
              </w:rPr>
            </w:pPr>
            <w:r>
              <w:rPr/>
              <w:t>2023 роки</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rHeight w:val="600"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Cs/>
                <w:iCs/>
                <w:lang w:val="uk-UA"/>
              </w:rPr>
            </w:pPr>
            <w:r>
              <w:rPr>
                <w:bCs/>
                <w:iCs/>
                <w:lang w:val="uk-UA"/>
              </w:rPr>
            </w:r>
          </w:p>
        </w:tc>
        <w:tc>
          <w:tcPr>
            <w:tcW w:w="6434"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Усього за заходом,</w:t>
            </w:r>
          </w:p>
          <w:p>
            <w:pPr>
              <w:pStyle w:val="Normal"/>
              <w:widowControl w:val="false"/>
              <w:spacing w:lineRule="auto" w:line="192"/>
              <w:jc w:val="both"/>
              <w:rPr>
                <w:b/>
                <w:b/>
              </w:rPr>
            </w:pPr>
            <w:r>
              <w:rPr>
                <w:b/>
              </w:rPr>
            </w:r>
          </w:p>
          <w:p>
            <w:pPr>
              <w:pStyle w:val="Normal"/>
              <w:widowControl w:val="false"/>
              <w:spacing w:lineRule="auto" w:line="192"/>
              <w:jc w:val="both"/>
              <w:rPr>
                <w:b/>
                <w:b/>
              </w:rPr>
            </w:pPr>
            <w:r>
              <w:rPr>
                <w:b/>
              </w:rPr>
            </w:r>
          </w:p>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 тому числі</w:t>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right="-132" w:hanging="0"/>
              <w:jc w:val="both"/>
              <w:rPr>
                <w:rFonts w:eastAsia="Times New Roman" w:cs="Times New Roman"/>
                <w:bCs/>
                <w:iCs/>
                <w:color w:val="000000"/>
                <w:sz w:val="28"/>
                <w:szCs w:val="28"/>
                <w:lang w:eastAsia="ru-RU"/>
              </w:rPr>
            </w:pPr>
            <w:r>
              <w:rPr>
                <w:b/>
              </w:rPr>
              <w:t>Загальний</w:t>
            </w:r>
          </w:p>
          <w:p>
            <w:pPr>
              <w:pStyle w:val="Normal"/>
              <w:widowControl w:val="false"/>
              <w:spacing w:lineRule="auto" w:line="192"/>
              <w:jc w:val="both"/>
              <w:rPr>
                <w:rFonts w:eastAsia="Times New Roman" w:cs="Times New Roman"/>
                <w:bCs/>
                <w:iCs/>
                <w:color w:val="000000"/>
                <w:sz w:val="28"/>
                <w:szCs w:val="28"/>
                <w:lang w:eastAsia="ru-RU"/>
              </w:rPr>
            </w:pPr>
            <w:r>
              <w:rPr>
                <w:b/>
              </w:rPr>
              <w:t>обсяг, у т.ч.</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rHeight w:val="524"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Cs/>
                <w:iCs/>
                <w:lang w:val="uk-UA"/>
              </w:rPr>
            </w:pPr>
            <w:r>
              <w:rPr>
                <w:bCs/>
                <w:iCs/>
                <w:lang w:val="uk-UA"/>
              </w:rPr>
            </w:r>
          </w:p>
        </w:tc>
        <w:tc>
          <w:tcPr>
            <w:tcW w:w="6434"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Cs/>
                <w:iCs/>
              </w:rPr>
            </w:pPr>
            <w:r>
              <w:rPr>
                <w:bCs/>
                <w:iCs/>
              </w:rPr>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both"/>
              <w:rPr>
                <w:rFonts w:eastAsia="Times New Roman" w:cs="Times New Roman"/>
                <w:bCs/>
                <w:iCs/>
                <w:color w:val="000000"/>
                <w:sz w:val="28"/>
                <w:szCs w:val="28"/>
                <w:lang w:eastAsia="ru-RU"/>
              </w:rPr>
            </w:pPr>
            <w:r>
              <w:rPr>
                <w:b/>
              </w:rPr>
              <w:t>Місцевий бюджет</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p>
            <w:pPr>
              <w:pStyle w:val="Normal"/>
              <w:widowControl w:val="false"/>
              <w:spacing w:lineRule="auto" w:line="192"/>
              <w:jc w:val="center"/>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192"/>
              <w:ind w:left="-108" w:right="-108" w:hanging="0"/>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r>
        <w:trPr>
          <w:trHeight w:val="528" w:hRule="atLeast"/>
        </w:trPr>
        <w:tc>
          <w:tcPr>
            <w:tcW w:w="2010" w:type="dxa"/>
            <w:vMerge w:val="continue"/>
            <w:tcBorders>
              <w:top w:val="single" w:sz="4" w:space="0" w:color="000000"/>
              <w:left w:val="single" w:sz="4" w:space="0" w:color="000000"/>
              <w:bottom w:val="single" w:sz="4" w:space="0" w:color="000000"/>
            </w:tcBorders>
            <w:shd w:color="auto" w:fill="auto" w:val="clear"/>
          </w:tcPr>
          <w:p>
            <w:pPr>
              <w:pStyle w:val="Style28"/>
              <w:widowControl w:val="false"/>
              <w:snapToGrid w:val="false"/>
              <w:spacing w:lineRule="auto" w:line="192" w:before="0" w:after="120"/>
              <w:jc w:val="both"/>
              <w:rPr>
                <w:bCs/>
                <w:iCs/>
                <w:lang w:val="uk-UA"/>
              </w:rPr>
            </w:pPr>
            <w:r>
              <w:rPr>
                <w:bCs/>
                <w:iCs/>
                <w:lang w:val="uk-UA"/>
              </w:rPr>
            </w:r>
          </w:p>
        </w:tc>
        <w:tc>
          <w:tcPr>
            <w:tcW w:w="6434"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192"/>
              <w:jc w:val="both"/>
              <w:rPr>
                <w:bCs/>
                <w:iCs/>
              </w:rPr>
            </w:pPr>
            <w:r>
              <w:rPr>
                <w:bCs/>
                <w:iCs/>
              </w:rPr>
            </w:r>
          </w:p>
        </w:tc>
        <w:tc>
          <w:tcPr>
            <w:tcW w:w="130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ind w:left="-108" w:right="-132" w:hanging="0"/>
              <w:jc w:val="both"/>
              <w:rPr>
                <w:rFonts w:eastAsia="Times New Roman" w:cs="Times New Roman"/>
                <w:bCs/>
                <w:iCs/>
                <w:color w:val="000000"/>
                <w:sz w:val="28"/>
                <w:szCs w:val="28"/>
                <w:lang w:eastAsia="ru-RU"/>
              </w:rPr>
            </w:pPr>
            <w:r>
              <w:rPr>
                <w:b/>
                <w:bCs/>
              </w:rPr>
              <w:t>Інші джерела</w:t>
            </w:r>
          </w:p>
        </w:tc>
        <w:tc>
          <w:tcPr>
            <w:tcW w:w="8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8"/>
              <w:widowControl w:val="false"/>
              <w:snapToGrid w:val="false"/>
              <w:spacing w:lineRule="auto" w:line="192" w:before="0" w:after="120"/>
              <w:ind w:left="-108" w:hanging="0"/>
              <w:jc w:val="both"/>
              <w:rPr>
                <w:lang w:val="uk-UA"/>
              </w:rPr>
            </w:pPr>
            <w:r>
              <w:rPr>
                <w:lang w:val="uk-UA"/>
              </w:rPr>
            </w:r>
          </w:p>
        </w:tc>
      </w:tr>
      <w:tr>
        <w:trPr>
          <w:cantSplit w:val="true"/>
        </w:trPr>
        <w:tc>
          <w:tcPr>
            <w:tcW w:w="8444" w:type="dxa"/>
            <w:gridSpan w:val="3"/>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Усього за Програмою,</w:t>
            </w:r>
          </w:p>
          <w:p>
            <w:pPr>
              <w:pStyle w:val="Normal"/>
              <w:widowControl w:val="false"/>
              <w:spacing w:lineRule="auto" w:line="192"/>
              <w:jc w:val="both"/>
              <w:rPr>
                <w:b/>
                <w:b/>
              </w:rPr>
            </w:pPr>
            <w:r>
              <w:rPr>
                <w:b/>
              </w:rPr>
            </w:r>
          </w:p>
          <w:p>
            <w:pPr>
              <w:pStyle w:val="Normal"/>
              <w:widowControl w:val="false"/>
              <w:spacing w:lineRule="auto" w:line="192"/>
              <w:jc w:val="both"/>
              <w:rPr>
                <w:b/>
                <w:b/>
              </w:rPr>
            </w:pPr>
            <w:r>
              <w:rPr>
                <w:b/>
              </w:rPr>
            </w:r>
          </w:p>
          <w:p>
            <w:pPr>
              <w:pStyle w:val="Normal"/>
              <w:widowControl w:val="false"/>
              <w:spacing w:lineRule="auto" w:line="192"/>
              <w:jc w:val="both"/>
              <w:rPr>
                <w:rFonts w:eastAsia="Times New Roman" w:cs="Times New Roman"/>
                <w:bCs/>
                <w:iCs/>
                <w:color w:val="000000"/>
                <w:sz w:val="28"/>
                <w:szCs w:val="28"/>
                <w:lang w:eastAsia="ru-RU"/>
              </w:rPr>
            </w:pPr>
            <w:r>
              <w:rPr>
                <w:b/>
              </w:rPr>
              <w:t xml:space="preserve">                                                                                   </w:t>
            </w:r>
            <w:r>
              <w:rPr>
                <w:b/>
              </w:rPr>
              <w:t>у тому числі</w:t>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ind w:left="-108" w:right="-132" w:hanging="0"/>
              <w:jc w:val="both"/>
              <w:rPr>
                <w:rFonts w:eastAsia="Times New Roman" w:cs="Times New Roman"/>
                <w:bCs/>
                <w:iCs/>
                <w:color w:val="000000"/>
                <w:sz w:val="28"/>
                <w:szCs w:val="28"/>
                <w:lang w:eastAsia="ru-RU"/>
              </w:rPr>
            </w:pPr>
            <w:r>
              <w:rPr>
                <w:b/>
              </w:rPr>
              <w:t>Загальний обсяг, у т. ч.</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192"/>
              <w:jc w:val="both"/>
              <w:rPr>
                <w:b/>
                <w:b/>
              </w:rPr>
            </w:pPr>
            <w:r>
              <w:rPr>
                <w:b/>
              </w:rPr>
            </w:r>
          </w:p>
        </w:tc>
      </w:tr>
      <w:tr>
        <w:trPr>
          <w:cantSplit w:val="true"/>
        </w:trPr>
        <w:tc>
          <w:tcPr>
            <w:tcW w:w="8444" w:type="dxa"/>
            <w:gridSpan w:val="3"/>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Liberation Sans Narrow" w:hAnsi="Liberation Sans Narrow" w:cs="Liberation Sans Narrow"/>
                <w:b/>
                <w:b/>
              </w:rPr>
            </w:pPr>
            <w:r>
              <w:rPr>
                <w:rFonts w:cs="Liberation Sans Narrow" w:ascii="Liberation Sans Narrow" w:hAnsi="Liberation Sans Narrow"/>
                <w:b/>
              </w:rPr>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both"/>
              <w:rPr>
                <w:rFonts w:eastAsia="Times New Roman" w:cs="Times New Roman"/>
                <w:bCs/>
                <w:iCs/>
                <w:color w:val="000000"/>
                <w:sz w:val="28"/>
                <w:szCs w:val="28"/>
                <w:lang w:eastAsia="ru-RU"/>
              </w:rPr>
            </w:pPr>
            <w:r>
              <w:rPr>
                <w:b/>
              </w:rPr>
              <w:t>Місцевий бюджет</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both"/>
              <w:rPr>
                <w:b/>
                <w:b/>
              </w:rPr>
            </w:pPr>
            <w:r>
              <w:rPr>
                <w:b/>
              </w:rPr>
            </w:r>
          </w:p>
        </w:tc>
      </w:tr>
      <w:tr>
        <w:trPr>
          <w:trHeight w:val="425" w:hRule="atLeast"/>
          <w:cantSplit w:val="true"/>
        </w:trPr>
        <w:tc>
          <w:tcPr>
            <w:tcW w:w="8444" w:type="dxa"/>
            <w:gridSpan w:val="3"/>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b/>
                <w:b/>
              </w:rPr>
            </w:pPr>
            <w:r>
              <w:rPr>
                <w:b/>
              </w:rPr>
            </w:r>
          </w:p>
        </w:tc>
        <w:tc>
          <w:tcPr>
            <w:tcW w:w="13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both"/>
              <w:rPr>
                <w:rFonts w:eastAsia="Times New Roman" w:cs="Times New Roman"/>
                <w:bCs/>
                <w:iCs/>
                <w:color w:val="000000"/>
                <w:sz w:val="28"/>
                <w:szCs w:val="28"/>
                <w:lang w:eastAsia="ru-RU"/>
              </w:rPr>
            </w:pPr>
            <w:r>
              <w:rPr>
                <w:b/>
                <w:bCs/>
              </w:rPr>
              <w:t>джерела</w:t>
            </w:r>
          </w:p>
        </w:tc>
        <w:tc>
          <w:tcPr>
            <w:tcW w:w="8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bCs/>
                <w:iCs/>
                <w:lang w:eastAsia="ru-RU"/>
              </w:rPr>
              <w:t>-</w:t>
            </w:r>
          </w:p>
        </w:tc>
        <w:tc>
          <w:tcPr>
            <w:tcW w:w="90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91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7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192"/>
              <w:jc w:val="center"/>
              <w:rPr>
                <w:rFonts w:eastAsia="Times New Roman" w:cs="Times New Roman"/>
                <w:bCs/>
                <w:iCs/>
                <w:color w:val="000000"/>
                <w:sz w:val="28"/>
                <w:szCs w:val="28"/>
                <w:lang w:eastAsia="ru-RU"/>
              </w:rPr>
            </w:pPr>
            <w:r>
              <w:rPr/>
              <w:t>-</w:t>
            </w:r>
          </w:p>
        </w:tc>
        <w:tc>
          <w:tcPr>
            <w:tcW w:w="25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tc>
      </w:tr>
    </w:tbl>
    <w:p>
      <w:pPr>
        <w:pStyle w:val="Normal"/>
        <w:jc w:val="both"/>
        <w:rPr>
          <w:rFonts w:eastAsia="Times New Roman" w:cs="Times New Roman"/>
          <w:bCs/>
          <w:iCs/>
          <w:color w:val="000000"/>
          <w:sz w:val="28"/>
          <w:szCs w:val="28"/>
          <w:lang w:eastAsia="ru-RU"/>
        </w:rPr>
      </w:pPr>
      <w:r>
        <w:rPr>
          <w:rFonts w:eastAsia="Times New Roman" w:cs="Times New Roman"/>
          <w:bCs/>
          <w:iCs/>
          <w:color w:val="000000"/>
          <w:sz w:val="28"/>
          <w:szCs w:val="28"/>
          <w:lang w:eastAsia="ru-RU"/>
        </w:rPr>
      </w:r>
    </w:p>
    <w:p>
      <w:pPr>
        <w:pStyle w:val="Normal"/>
        <w:jc w:val="both"/>
        <w:rPr>
          <w:rFonts w:eastAsia="Times New Roman" w:cs="Times New Roman"/>
          <w:bCs/>
          <w:iCs/>
          <w:color w:val="000000"/>
          <w:sz w:val="28"/>
          <w:szCs w:val="28"/>
          <w:lang w:eastAsia="ru-RU"/>
        </w:rPr>
      </w:pPr>
      <w:r>
        <w:rPr/>
        <w:tab/>
      </w:r>
    </w:p>
    <w:p>
      <w:pPr>
        <w:pStyle w:val="Normal"/>
        <w:ind w:left="2832" w:firstLine="708"/>
        <w:jc w:val="both"/>
        <w:rPr>
          <w:rFonts w:eastAsia="Times New Roman" w:cs="Times New Roman"/>
          <w:bCs/>
          <w:iCs/>
          <w:color w:val="000000"/>
          <w:sz w:val="28"/>
          <w:szCs w:val="28"/>
          <w:lang w:eastAsia="ru-RU"/>
        </w:rPr>
      </w:pPr>
      <w:r>
        <w:rPr/>
        <w:t>Начальник відділу економіки</w:t>
        <w:tab/>
        <w:tab/>
        <w:tab/>
        <w:tab/>
        <w:tab/>
        <w:tab/>
        <w:tab/>
        <w:tab/>
        <w:t>Т. В. Сідашова</w:t>
      </w:r>
    </w:p>
    <w:p>
      <w:pPr>
        <w:pStyle w:val="Normal"/>
        <w:jc w:val="both"/>
        <w:rPr>
          <w:rFonts w:eastAsia="Times New Roman" w:cs="Times New Roman"/>
          <w:bCs/>
          <w:iCs/>
          <w:color w:val="000000"/>
          <w:sz w:val="28"/>
          <w:szCs w:val="28"/>
          <w:lang w:eastAsia="ru-RU"/>
        </w:rPr>
      </w:pPr>
      <w:r>
        <w:rPr/>
      </w:r>
    </w:p>
    <w:sectPr>
      <w:headerReference w:type="default" r:id="rId3"/>
      <w:type w:val="nextPage"/>
      <w:pgSz w:orient="landscape" w:w="16838" w:h="11906"/>
      <w:pgMar w:left="567" w:right="851" w:header="720" w:top="899"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Arial">
    <w:charset w:val="cc"/>
    <w:family w:val="roman"/>
    <w:pitch w:val="variable"/>
  </w:font>
  <w:font w:name="Calibri">
    <w:charset w:val="cc"/>
    <w:family w:val="roman"/>
    <w:pitch w:val="variable"/>
  </w:font>
  <w:font w:name="Verdana">
    <w:charset w:val="cc"/>
    <w:family w:val="roman"/>
    <w:pitch w:val="variable"/>
  </w:font>
  <w:font w:name="Liberation Sans Narro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bidi w:val="0"/>
      <w:spacing w:before="0" w:after="0"/>
      <w:jc w:val="center"/>
      <w:rPr>
        <w:lang w:val="uk-UA"/>
      </w:rPr>
    </w:pPr>
    <w:r>
      <w:rPr>
        <w:lang w:val="uk-UA"/>
      </w:rPr>
      <w:t xml:space="preserve">                                                                                                            </w:t>
    </w:r>
    <w:r>
      <w:rPr>
        <w:b/>
        <w:bCs/>
        <w:lang w:val="uk-UA"/>
      </w:rPr>
      <w:t xml:space="preserve">                                    </w:t>
    </w:r>
  </w:p>
  <w:p>
    <w:pPr>
      <w:pStyle w:val="Style19"/>
      <w:bidi w:val="0"/>
      <w:spacing w:before="0" w:after="0"/>
      <w:jc w:val="center"/>
      <w:rPr>
        <w:rFonts w:ascii="Times New Roman" w:hAnsi="Times New Roman" w:cs="Times New Roman"/>
        <w:b/>
        <w:b/>
        <w:bCs/>
        <w:sz w:val="28"/>
        <w:szCs w:val="28"/>
        <w:lang w:val="uk-UA"/>
      </w:rPr>
    </w:pPr>
    <w:r>
      <w:drawing>
        <wp:anchor behindDoc="1" distT="0" distB="0" distL="114935" distR="114935" simplePos="0" locked="0" layoutInCell="0"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1"/>
                  <a:srcRect l="-38" t="-23" r="-38" b="-23"/>
                  <a:stretch>
                    <a:fillRect/>
                  </a:stretch>
                </pic:blipFill>
                <pic:spPr bwMode="auto">
                  <a:xfrm>
                    <a:off x="0" y="0"/>
                    <a:ext cx="426720" cy="607060"/>
                  </a:xfrm>
                  <a:prstGeom prst="rect">
                    <a:avLst/>
                  </a:prstGeom>
                </pic:spPr>
              </pic:pic>
            </a:graphicData>
          </a:graphic>
        </wp:anchor>
      </w:drawing>
    </w:r>
    <w:r>
      <w:rPr>
        <w:rFonts w:eastAsia="Liberation Serif" w:cs="Times New Roman"/>
        <w:b/>
        <w:bCs/>
        <w:sz w:val="28"/>
        <w:szCs w:val="28"/>
        <w:lang w:val="uk-UA"/>
      </w:rPr>
      <w:tab/>
    </w:r>
    <w:r>
      <w:rPr>
        <w:rFonts w:eastAsia="Liberation Serif" w:cs="Times New Roman"/>
        <w:b/>
        <w:bCs/>
        <w:sz w:val="28"/>
        <w:szCs w:val="28"/>
        <w:lang w:val="uk-UA"/>
      </w:rPr>
      <w:tab/>
      <w:tab/>
      <w:tab/>
      <w:tab/>
      <w:tab/>
      <w:tab/>
      <w:tab/>
      <w:tab/>
      <w:tab/>
      <w:tab/>
      <w:tab/>
      <w:t xml:space="preserve">      </w:t>
    </w:r>
    <w:r>
      <w:rPr>
        <w:rFonts w:eastAsia="Liberation Serif"/>
        <w:b/>
        <w:bCs/>
        <w:sz w:val="28"/>
        <w:szCs w:val="28"/>
        <w:lang w:val="uk-UA"/>
      </w:rPr>
      <w:t>копія</w:t>
    </w:r>
  </w:p>
  <w:p>
    <w:pPr>
      <w:pStyle w:val="Style19"/>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9"/>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9"/>
      <w:bidi w:val="0"/>
      <w:spacing w:before="0" w:after="0"/>
      <w:jc w:val="center"/>
      <w:rPr/>
    </w:pPr>
    <w:r>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31115</wp:posOffset>
              </wp:positionV>
              <wp:extent cx="6120765" cy="15240"/>
              <wp:effectExtent l="0" t="0" r="0" b="0"/>
              <wp:wrapNone/>
              <wp:docPr id="2" name="Фігура1"/>
              <a:graphic xmlns:a="http://schemas.openxmlformats.org/drawingml/2006/main">
                <a:graphicData uri="http://schemas.microsoft.com/office/word/2010/wordprocessingShape">
                  <wps:wsp>
                    <wps:cNvSpPr/>
                    <wps:spPr>
                      <a:xfrm flipV="1">
                        <a:off x="0" y="0"/>
                        <a:ext cx="612000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45pt" to="483.15pt,3.2pt" ID="Фігура1" stroked="t" style="position:absolute;flip:y">
              <v:stroke color="black" weight="17640" joinstyle="round" endcap="flat"/>
              <v:fill o:detectmouseclick="t" on="false"/>
              <w10:wrap type="none"/>
            </v:line>
          </w:pict>
        </mc:Fallback>
      </mc:AlternateContent>
    </w:r>
  </w:p>
  <w:p>
    <w:pPr>
      <w:pStyle w:val="Style19"/>
      <w:bidi w:val="0"/>
      <w:spacing w:before="0" w:after="0"/>
      <w:jc w:val="center"/>
      <w:rPr>
        <w:rFonts w:ascii="Times New Roman" w:hAnsi="Times New Roman" w:cs="Times New Roman"/>
        <w:b/>
        <w:b/>
        <w:sz w:val="28"/>
        <w:szCs w:val="28"/>
        <w:lang w:val="uk-UA"/>
      </w:rPr>
    </w:pPr>
    <w:r>
      <w:rPr>
        <w:rFonts w:cs="Times New Roman"/>
        <w:b/>
        <w:bCs/>
        <w:sz w:val="28"/>
        <w:szCs w:val="28"/>
        <w:lang w:val="uk-UA"/>
      </w:rPr>
      <w:t>РІШЕННЯ</w:t>
    </w:r>
  </w:p>
  <w:p>
    <w:pPr>
      <w:pStyle w:val="BodyText2"/>
      <w:ind w:hanging="0"/>
      <w:jc w:val="both"/>
      <w:rPr/>
    </w:pPr>
    <w:r>
      <w:rPr>
        <w:rFonts w:eastAsia="Andale Sans UI;Arial Unicode MS" w:cs="Tahoma"/>
        <w:color w:val="auto"/>
        <w:kern w:val="2"/>
        <w:sz w:val="28"/>
        <w:szCs w:val="28"/>
        <w:lang w:val="uk-UA" w:eastAsia="zh-CN" w:bidi="hi-IN"/>
      </w:rPr>
      <w:t>30.04.2021</w:t>
    </w:r>
    <w:r>
      <w:rPr>
        <w:sz w:val="28"/>
        <w:szCs w:val="28"/>
      </w:rPr>
      <w:t xml:space="preserve">                    </w:t>
      <w:tab/>
      <w:tab/>
      <w:tab/>
      <w:t xml:space="preserve">м.Покров                                 </w:t>
      <w:tab/>
      <w:tab/>
      <w:t xml:space="preserve">         № 6</w:t>
    </w:r>
  </w:p>
  <w:p>
    <w:pPr>
      <w:pStyle w:val="BodyText2"/>
      <w:ind w:hanging="0"/>
      <w:jc w:val="both"/>
      <w:rPr>
        <w:lang w:val="ru-RU"/>
      </w:rPr>
    </w:pPr>
    <w:r>
      <w:rPr>
        <w:sz w:val="28"/>
        <w:szCs w:val="28"/>
      </w:rPr>
      <w:t xml:space="preserve">                                                    </w:t>
    </w:r>
    <w:r>
      <w:rPr>
        <w:sz w:val="28"/>
        <w:szCs w:val="28"/>
      </w:rPr>
      <w:t>(6 сесія 8 скликання)</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0"/>
      <w:jc w:val="cent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paragraph" w:styleId="7">
    <w:name w:val="Heading 7"/>
    <w:basedOn w:val="Normal"/>
    <w:next w:val="Normal"/>
    <w:link w:val="70"/>
    <w:qFormat/>
    <w:rsid w:val="00a07f86"/>
    <w:pPr>
      <w:widowControl/>
      <w:spacing w:before="240" w:after="60"/>
      <w:outlineLvl w:val="6"/>
    </w:pPr>
    <w:rPr>
      <w:rFonts w:eastAsia="Calibri" w:cs="Times New Roman"/>
      <w:kern w:val="0"/>
      <w:lang w:val="ru-RU" w:bidi="ar-SA"/>
    </w:rPr>
  </w:style>
  <w:style w:type="character" w:styleId="DefaultParagraphFont" w:default="1">
    <w:name w:val="Default Paragraph Font"/>
    <w:uiPriority w:val="1"/>
    <w:semiHidden/>
    <w:unhideWhenUsed/>
    <w:qFormat/>
    <w:rPr/>
  </w:style>
  <w:style w:type="character" w:styleId="Style13" w:customStyle="1">
    <w:name w:val="Нижний колонтитул Знак"/>
    <w:basedOn w:val="DefaultParagraphFont"/>
    <w:link w:val="aa"/>
    <w:uiPriority w:val="99"/>
    <w:qFormat/>
    <w:rsid w:val="00ca5d5a"/>
    <w:rPr>
      <w:rFonts w:ascii="Times New Roman" w:hAnsi="Times New Roman" w:eastAsia="Andale Sans UI;Arial Unicode MS" w:cs="Mangal"/>
      <w:kern w:val="2"/>
      <w:szCs w:val="21"/>
    </w:rPr>
  </w:style>
  <w:style w:type="character" w:styleId="Style14" w:customStyle="1">
    <w:name w:val="Основной текст с отступом Знак"/>
    <w:basedOn w:val="DefaultParagraphFont"/>
    <w:link w:val="ac"/>
    <w:qFormat/>
    <w:rsid w:val="00ca5d5a"/>
    <w:rPr>
      <w:rFonts w:ascii="Times New Roman" w:hAnsi="Times New Roman" w:eastAsia="Times New Roman" w:cs="Times New Roman"/>
      <w:lang w:val="x-none" w:eastAsia="x-none" w:bidi="ar-SA"/>
    </w:rPr>
  </w:style>
  <w:style w:type="character" w:styleId="HTML" w:customStyle="1">
    <w:name w:val="Стандартный HTML Знак"/>
    <w:basedOn w:val="DefaultParagraphFont"/>
    <w:link w:val="HTML"/>
    <w:qFormat/>
    <w:rsid w:val="00ca5d5a"/>
    <w:rPr>
      <w:rFonts w:ascii="Courier New" w:hAnsi="Courier New" w:eastAsia="Arial Unicode MS" w:cs="Times New Roman"/>
      <w:color w:val="000000"/>
      <w:sz w:val="22"/>
      <w:szCs w:val="22"/>
      <w:lang w:val="x-none" w:eastAsia="x-none" w:bidi="ar-SA"/>
    </w:rPr>
  </w:style>
  <w:style w:type="character" w:styleId="71" w:customStyle="1">
    <w:name w:val="Заголовок 7 Знак"/>
    <w:basedOn w:val="DefaultParagraphFont"/>
    <w:link w:val="7"/>
    <w:qFormat/>
    <w:rsid w:val="00a07f86"/>
    <w:rPr>
      <w:rFonts w:ascii="Times New Roman" w:hAnsi="Times New Roman" w:eastAsia="Calibri" w:cs="Times New Roman"/>
      <w:lang w:val="ru-RU" w:bidi="ar-SA"/>
    </w:rPr>
  </w:style>
  <w:style w:type="character" w:styleId="Style15">
    <w:name w:val="Шрифт абзацу за промовчанням"/>
    <w:qFormat/>
    <w:rPr/>
  </w:style>
  <w:style w:type="character" w:styleId="5">
    <w:name w:val="Основной шрифт абзаца5"/>
    <w:qFormat/>
    <w:rPr/>
  </w:style>
  <w:style w:type="character" w:styleId="Style16">
    <w:name w:val="Текст выноски Знак"/>
    <w:qFormat/>
    <w:rPr>
      <w:rFonts w:ascii="Segoe UI" w:hAnsi="Segoe UI" w:eastAsia="Segoe UI"/>
      <w:kern w:val="2"/>
      <w:sz w:val="18"/>
      <w:szCs w:val="18"/>
      <w:lang w:val="zxx"/>
    </w:rPr>
  </w:style>
  <w:style w:type="character" w:styleId="2">
    <w:name w:val="Основной текст 2 Знак"/>
    <w:qFormat/>
    <w:rPr>
      <w:rFonts w:eastAsia="Andale Sans UI"/>
      <w:kern w:val="2"/>
      <w:szCs w:val="24"/>
      <w:lang w:eastAsia="zxx"/>
    </w:rPr>
  </w:style>
  <w:style w:type="character" w:styleId="1">
    <w:name w:val="Основной шрифт абзаца1"/>
    <w:qFormat/>
    <w:rPr/>
  </w:style>
  <w:style w:type="character" w:styleId="Style17">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8" w:customStyle="1">
    <w:name w:val="Заголовок"/>
    <w:basedOn w:val="Normal"/>
    <w:next w:val="Style19"/>
    <w:qFormat/>
    <w:pPr>
      <w:keepNext w:val="true"/>
      <w:spacing w:before="240" w:after="120"/>
    </w:pPr>
    <w:rPr>
      <w:rFonts w:ascii="Arial" w:hAnsi="Arial"/>
      <w:sz w:val="28"/>
      <w:szCs w:val="28"/>
    </w:rPr>
  </w:style>
  <w:style w:type="paragraph" w:styleId="Style19">
    <w:name w:val="Body Text"/>
    <w:basedOn w:val="Normal"/>
    <w:pPr>
      <w:spacing w:before="0" w:after="120"/>
    </w:pPr>
    <w:rPr/>
  </w:style>
  <w:style w:type="paragraph" w:styleId="Style20">
    <w:name w:val="List"/>
    <w:basedOn w:val="Style19"/>
    <w:pPr/>
    <w:rPr/>
  </w:style>
  <w:style w:type="paragraph" w:styleId="Style21">
    <w:name w:val="Caption"/>
    <w:basedOn w:val="Normal"/>
    <w:qFormat/>
    <w:pPr>
      <w:suppressLineNumbers/>
      <w:spacing w:before="120" w:after="120"/>
    </w:pPr>
    <w:rPr>
      <w:rFonts w:cs="Lohit Devanagari"/>
      <w:i/>
      <w:iCs/>
      <w:sz w:val="24"/>
      <w:szCs w:val="24"/>
    </w:rPr>
  </w:style>
  <w:style w:type="paragraph" w:styleId="Style22" w:customStyle="1">
    <w:name w:val="Покажчик"/>
    <w:basedOn w:val="Normal"/>
    <w:qFormat/>
    <w:pPr>
      <w:suppressLineNumbers/>
    </w:pPr>
    <w:rPr/>
  </w:style>
  <w:style w:type="paragraph" w:styleId="Style23">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i/>
      <w:iCs/>
    </w:rPr>
  </w:style>
  <w:style w:type="paragraph" w:styleId="BodyText2">
    <w:name w:val="Body Text 2"/>
    <w:basedOn w:val="Normal"/>
    <w:qFormat/>
    <w:pPr>
      <w:ind w:firstLine="720"/>
      <w:jc w:val="center"/>
    </w:pPr>
    <w:rPr>
      <w:szCs w:val="20"/>
    </w:rPr>
  </w:style>
  <w:style w:type="paragraph" w:styleId="Style24" w:customStyle="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5">
    <w:name w:val="Верхний и нижний колонтитулы"/>
    <w:basedOn w:val="Normal"/>
    <w:qFormat/>
    <w:pPr/>
    <w:rPr/>
  </w:style>
  <w:style w:type="paragraph" w:styleId="Style26">
    <w:name w:val="Header"/>
    <w:basedOn w:val="Normal"/>
    <w:pPr>
      <w:suppressLineNumbers/>
      <w:tabs>
        <w:tab w:val="clear" w:pos="709"/>
        <w:tab w:val="center" w:pos="4819" w:leader="none"/>
        <w:tab w:val="right" w:pos="9638" w:leader="none"/>
      </w:tabs>
    </w:pPr>
    <w:rPr/>
  </w:style>
  <w:style w:type="paragraph" w:styleId="Style27">
    <w:name w:val="Footer"/>
    <w:basedOn w:val="Normal"/>
    <w:link w:val="ab"/>
    <w:uiPriority w:val="99"/>
    <w:unhideWhenUsed/>
    <w:rsid w:val="00ca5d5a"/>
    <w:pPr>
      <w:tabs>
        <w:tab w:val="clear" w:pos="709"/>
        <w:tab w:val="center" w:pos="4677" w:leader="none"/>
        <w:tab w:val="right" w:pos="9355" w:leader="none"/>
      </w:tabs>
    </w:pPr>
    <w:rPr>
      <w:rFonts w:cs="Mangal"/>
      <w:szCs w:val="21"/>
    </w:rPr>
  </w:style>
  <w:style w:type="paragraph" w:styleId="Style28">
    <w:name w:val="Body Text Indent"/>
    <w:basedOn w:val="Normal"/>
    <w:link w:val="ad"/>
    <w:rsid w:val="00ca5d5a"/>
    <w:pPr>
      <w:widowControl/>
      <w:suppressAutoHyphens w:val="false"/>
      <w:spacing w:before="0" w:after="120"/>
      <w:ind w:left="283" w:hanging="0"/>
    </w:pPr>
    <w:rPr>
      <w:rFonts w:eastAsia="Times New Roman" w:cs="Times New Roman"/>
      <w:kern w:val="0"/>
      <w:lang w:val="x-none" w:eastAsia="x-none" w:bidi="ar-SA"/>
    </w:rPr>
  </w:style>
  <w:style w:type="paragraph" w:styleId="HTMLPreformatted">
    <w:name w:val="HTML Preformatted"/>
    <w:basedOn w:val="Normal"/>
    <w:link w:val="HTML0"/>
    <w:qFormat/>
    <w:rsid w:val="00ca5d5a"/>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Arial Unicode MS" w:cs="Times New Roman"/>
      <w:color w:val="000000"/>
      <w:kern w:val="0"/>
      <w:sz w:val="22"/>
      <w:szCs w:val="22"/>
      <w:lang w:val="x-none" w:eastAsia="x-none" w:bidi="ar-SA"/>
    </w:rPr>
  </w:style>
  <w:style w:type="paragraph" w:styleId="Style29">
    <w:name w:val="Содержимое врезки"/>
    <w:basedOn w:val="Normal"/>
    <w:qFormat/>
    <w:pPr/>
    <w:rPr/>
  </w:style>
  <w:style w:type="paragraph" w:styleId="Style30">
    <w:name w:val="Вміст рамки"/>
    <w:basedOn w:val="Normal"/>
    <w:qFormat/>
    <w:pPr/>
    <w:rPr/>
  </w:style>
  <w:style w:type="paragraph" w:styleId="Style31">
    <w:name w:val="Назва об'єкта"/>
    <w:basedOn w:val="Normal"/>
    <w:qFormat/>
    <w:pPr>
      <w:spacing w:before="120" w:after="120"/>
    </w:pPr>
    <w:rPr>
      <w:rFonts w:eastAsia="Lohit Devanagari"/>
      <w:i/>
      <w:iCs/>
      <w:lang w:eastAsia="ar-SA"/>
    </w:rPr>
  </w:style>
  <w:style w:type="paragraph" w:styleId="11">
    <w:name w:val="Указатель1"/>
    <w:basedOn w:val="Normal"/>
    <w:qFormat/>
    <w:pPr/>
    <w:rPr>
      <w:rFonts w:eastAsia="Lohit Devanagari"/>
      <w:lang w:eastAsia="ar-SA"/>
    </w:rPr>
  </w:style>
  <w:style w:type="paragraph" w:styleId="Style32">
    <w:name w:val="Обычный (веб)"/>
    <w:basedOn w:val="Normal"/>
    <w:qFormat/>
    <w:pPr>
      <w:spacing w:before="280" w:after="280"/>
    </w:pPr>
    <w:rPr/>
  </w:style>
  <w:style w:type="paragraph" w:styleId="Style33">
    <w:name w:val="Текст выноски"/>
    <w:basedOn w:val="Normal"/>
    <w:qFormat/>
    <w:pPr/>
    <w:rPr>
      <w:rFonts w:ascii="Segoe UI" w:hAnsi="Segoe UI" w:eastAsia="Segoe UI"/>
      <w:sz w:val="18"/>
      <w:szCs w:val="18"/>
      <w:lang w:eastAsia="ar-SA"/>
    </w:rPr>
  </w:style>
  <w:style w:type="paragraph" w:styleId="21">
    <w:name w:val="Основной текст 21"/>
    <w:basedOn w:val="Normal"/>
    <w:qFormat/>
    <w:pPr>
      <w:jc w:val="both"/>
    </w:pPr>
    <w:rPr>
      <w:rFonts w:eastAsia="Times New Roman"/>
      <w:sz w:val="28"/>
      <w:szCs w:val="20"/>
      <w:lang w:eastAsia="ar-SA"/>
    </w:rPr>
  </w:style>
  <w:style w:type="paragraph" w:styleId="22">
    <w:name w:val="Основной текст 22"/>
    <w:basedOn w:val="Normal"/>
    <w:qFormat/>
    <w:pPr>
      <w:spacing w:lineRule="auto" w:line="480" w:before="0" w:after="120"/>
    </w:pPr>
    <w:rPr/>
  </w:style>
  <w:style w:type="paragraph" w:styleId="12">
    <w:name w:val="Название объекта1"/>
    <w:basedOn w:val="Normal"/>
    <w:qFormat/>
    <w:pPr>
      <w:spacing w:before="120" w:after="120"/>
    </w:pPr>
    <w:rPr>
      <w:rFonts w:eastAsia="Tahoma"/>
      <w:i/>
      <w:iCs/>
      <w:lang w:eastAsia="ar-SA"/>
    </w:rPr>
  </w:style>
  <w:style w:type="paragraph" w:styleId="Style34">
    <w:name w:val="Содержимое таблицы"/>
    <w:basedOn w:val="Normal"/>
    <w:qFormat/>
    <w:pPr>
      <w:widowControl w:val="false"/>
    </w:pPr>
    <w:rPr/>
  </w:style>
  <w:style w:type="paragraph" w:styleId="13">
    <w:name w:val="Без интервала1"/>
    <w:qFormat/>
    <w:pPr>
      <w:widowControl/>
      <w:suppressAutoHyphens w:val="true"/>
      <w:bidi w:val="0"/>
      <w:spacing w:before="0" w:after="0"/>
      <w:jc w:val="left"/>
    </w:pPr>
    <w:rPr>
      <w:rFonts w:ascii="Calibri" w:hAnsi="Calibri" w:eastAsia="Calibri" w:cs="Liberation Serif"/>
      <w:color w:val="00000A"/>
      <w:kern w:val="0"/>
      <w:sz w:val="22"/>
      <w:szCs w:val="22"/>
      <w:lang w:val="uk-UA" w:eastAsia="ar-SA" w:bidi="hi-IN"/>
    </w:rPr>
  </w:style>
  <w:style w:type="paragraph" w:styleId="Style35">
    <w:name w:val="Знак Знак Знак Знак"/>
    <w:basedOn w:val="Normal"/>
    <w:qFormat/>
    <w:pPr/>
    <w:rPr>
      <w:rFonts w:ascii="Verdana" w:hAnsi="Verdana" w:eastAsia="Verdana"/>
      <w:sz w:val="20"/>
      <w:szCs w:val="20"/>
      <w:lang w:val="en-US" w:eastAsia="ar-SA"/>
    </w:rPr>
  </w:style>
  <w:style w:type="paragraph" w:styleId="Style36">
    <w:name w:val="Знак"/>
    <w:basedOn w:val="Normal"/>
    <w:qFormat/>
    <w:pPr/>
    <w:rPr>
      <w:rFonts w:ascii="Verdana" w:hAnsi="Verdana" w:eastAsia="Verdana"/>
      <w:sz w:val="20"/>
      <w:szCs w:val="20"/>
      <w:lang w:val="en-US" w:eastAsia="ar-SA"/>
    </w:rPr>
  </w:style>
  <w:style w:type="paragraph" w:styleId="Style37">
    <w:name w:val="Название объекта"/>
    <w:basedOn w:val="Normal"/>
    <w:qFormat/>
    <w:pPr>
      <w:jc w:val="center"/>
    </w:pPr>
    <w:rPr>
      <w:b/>
      <w:lang w:val="uk-UA"/>
    </w:rPr>
  </w:style>
  <w:style w:type="paragraph" w:styleId="Style38">
    <w:name w:val="Название"/>
    <w:basedOn w:val="Normal"/>
    <w:qFormat/>
    <w:pPr>
      <w:spacing w:before="120" w:after="120"/>
    </w:pPr>
    <w:rPr>
      <w:rFonts w:eastAsia="Lucida Sans"/>
      <w:i/>
      <w:iCs/>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46C3-67AB-4189-B89C-3FBE087B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LibreOffice/7.0.3.1$Windows_X86_64 LibreOffice_project/d7547858d014d4cf69878db179d326fc3483e082</Application>
  <Pages>7</Pages>
  <Words>1492</Words>
  <Characters>9740</Characters>
  <CharactersWithSpaces>11926</CharactersWithSpaces>
  <Paragraphs>298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2021-04-28T11:11:07Z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