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right"/>
        <w:rPr/>
      </w:pPr>
      <w:r>
        <w:rPr/>
      </w:r>
    </w:p>
    <w:p>
      <w:pPr>
        <w:pStyle w:val="Style16"/>
        <w:spacing w:before="0" w:after="0"/>
        <w:jc w:val="center"/>
        <w:rPr/>
      </w:pPr>
      <w: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-487680</wp:posOffset>
            </wp:positionV>
            <wp:extent cx="426720" cy="60706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221615</wp:posOffset>
                </wp:positionV>
                <wp:extent cx="5996305" cy="4445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95800" cy="4392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5.75pt" to="473.35pt,19.1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/>
      </w:pPr>
      <w:r>
        <w:rPr/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17. 12. 2019</w:t>
        <w:tab/>
        <w:tab/>
        <w:tab/>
      </w:r>
      <w:r>
        <w:rPr>
          <w:sz w:val="28"/>
          <w:szCs w:val="28"/>
        </w:rPr>
        <w:t xml:space="preserve">                     м.Покров                            </w:t>
        <w:tab/>
        <w:tab/>
        <w:t xml:space="preserve">№ </w:t>
      </w:r>
      <w:r>
        <w:rPr>
          <w:sz w:val="28"/>
          <w:szCs w:val="28"/>
        </w:rPr>
        <w:t>5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16" w:before="0" w:after="0"/>
        <w:jc w:val="center"/>
        <w:rPr/>
      </w:pPr>
      <w:r>
        <w:rPr>
          <w:rFonts w:eastAsia="Times New Roman" w:ascii="Times New Roman" w:hAnsi="Times New Roman"/>
          <w:color w:val="FF0000"/>
          <w:sz w:val="28"/>
          <w:szCs w:val="28"/>
          <w:lang w:val="uk-UA" w:eastAsia="uk-UA" w:bidi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(І пленарне засідання  52 сесії 7 скликання)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right="-1" w:hanging="0"/>
        <w:jc w:val="both"/>
        <w:rPr>
          <w:sz w:val="28"/>
          <w:szCs w:val="28"/>
        </w:rPr>
      </w:pPr>
      <w:bookmarkStart w:id="0" w:name="__DdeLink__566_2612253458"/>
      <w:r>
        <w:rPr>
          <w:sz w:val="28"/>
          <w:szCs w:val="28"/>
        </w:rPr>
        <w:t xml:space="preserve">Про надання дозволу управлінню житлово-комунального господарства та будівництва виконавчого комітету Покровської міської ради на списання основних засобів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w w:val="101"/>
          <w:sz w:val="28"/>
          <w:szCs w:val="28"/>
        </w:rPr>
      </w:pPr>
      <w:r>
        <w:rPr>
          <w:sz w:val="28"/>
          <w:szCs w:val="28"/>
        </w:rPr>
        <w:t xml:space="preserve">На підставі службової записки № 591 від 24.10.2019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Ребенка В.В. </w:t>
      </w:r>
      <w:r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списання основних засобів, керуючись постановою Кабінету Міністрів України від 08.11.2007 № 1314 «Про затвердження Порядку списання об'єктів державної власності», статтею 60 Закону України «Про місцеве самоврядування в Україні», міська рада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Затвердити склад комісії з обстеження основних засобів, які перебувають на балансі УЖКГ та будівництва (далі – Комісія),  що додається</w:t>
      </w:r>
      <w:r>
        <w:rPr>
          <w:sz w:val="28"/>
          <w:szCs w:val="28"/>
        </w:rPr>
        <w:t>.</w:t>
      </w:r>
    </w:p>
    <w:p>
      <w:pPr>
        <w:pStyle w:val="NormalWeb"/>
        <w:spacing w:before="0" w:after="0"/>
        <w:ind w:firstLine="709"/>
        <w:jc w:val="both"/>
        <w:rPr/>
      </w:pPr>
      <w:r>
        <w:rPr>
          <w:bCs/>
          <w:sz w:val="28"/>
          <w:szCs w:val="28"/>
        </w:rPr>
        <w:t>2. Комісії провести обстеження основних засобів, які перебувають на балансі УЖКГ та будівництва, згідно додатку.</w:t>
      </w:r>
    </w:p>
    <w:p>
      <w:pPr>
        <w:pStyle w:val="NormalWeb"/>
        <w:spacing w:before="0" w:after="0"/>
        <w:ind w:firstLine="709"/>
        <w:jc w:val="both"/>
        <w:rPr/>
      </w:pPr>
      <w:r>
        <w:rPr>
          <w:bCs/>
          <w:sz w:val="28"/>
          <w:szCs w:val="28"/>
        </w:rPr>
        <w:t xml:space="preserve">3. Комісії скласти акти обстеження основних засобів, </w:t>
      </w:r>
      <w:r>
        <w:rPr>
          <w:sz w:val="28"/>
          <w:szCs w:val="28"/>
        </w:rPr>
        <w:t>зазначених у    пункті 2 цього рішення</w:t>
      </w:r>
      <w:r>
        <w:rPr>
          <w:bCs/>
          <w:sz w:val="28"/>
          <w:szCs w:val="28"/>
        </w:rPr>
        <w:t>, з описом їх технічного стану, та надати акти на списання основних засобів, які перебувають на балансі УЖКГ та будівництва, на затвердження міської ради.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4. Контроль за виконанням цього рішення покласти на заступника міського голови Чистякова О.Г. та на постійну депутатську комісію з питань благоустрою, житлово-комунального господарства, енергозбереження, транспорту, зв’язку, торгівлі та побутового обслуговування населення          (Міць Л.О.).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bookmarkStart w:id="1" w:name="__DdeLink__566_2612253458"/>
      <w:bookmarkEnd w:id="1"/>
      <w:r>
        <w:rPr>
          <w:rFonts w:ascii="Times New Roman" w:hAnsi="Times New Roman"/>
          <w:sz w:val="16"/>
          <w:szCs w:val="16"/>
        </w:rPr>
        <w:t>Ребенок 4 48 43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20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Додаток 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ab/>
        <w:tab/>
        <w:t xml:space="preserve">до рішення 52 сесії 7 скликання                                                            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17. 12. 2019</w:t>
      </w:r>
      <w:r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5</w:t>
      </w:r>
    </w:p>
    <w:p>
      <w:pPr>
        <w:pStyle w:val="Style16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Перелік основних засобів,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</w:t>
      </w:r>
      <w:r>
        <w:rPr>
          <w:rFonts w:ascii="Times New Roman" w:hAnsi="Times New Roman"/>
          <w:bCs/>
          <w:sz w:val="28"/>
          <w:szCs w:val="28"/>
        </w:rPr>
        <w:t>перебувають на балансі УЖКГ та будівництва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490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565"/>
        <w:gridCol w:w="3261"/>
        <w:gridCol w:w="851"/>
        <w:gridCol w:w="992"/>
        <w:gridCol w:w="1277"/>
        <w:gridCol w:w="1277"/>
        <w:gridCol w:w="1418"/>
        <w:gridCol w:w="847"/>
      </w:tblGrid>
      <w:tr>
        <w:trPr>
          <w:trHeight w:val="943" w:hRule="exac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Інв. 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Рік випуску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Первісна вартість, грн.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Сума зносу, грн.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Залишкова вартість, грн.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зносу</w:t>
            </w:r>
          </w:p>
        </w:tc>
      </w:tr>
      <w:tr>
        <w:trPr>
          <w:trHeight w:val="431" w:hRule="exac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Будівля майстерні та складу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11359,60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6148,39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5211,21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</w:tr>
      <w:tr>
        <w:trPr>
          <w:trHeight w:val="454" w:hRule="exac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Бокси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10673,44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6678,60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3994,84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</w:tr>
      <w:tr>
        <w:trPr>
          <w:trHeight w:val="758" w:hRule="exac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Внутрішньоквартальні теплові мережі с. Руднік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146589,32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146589,32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trHeight w:val="704" w:hRule="exac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Траса вул. Л.Чайкіної 25;25А;27;29 (ДК№22)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281813,75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174090,59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107723,16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</w:tr>
      <w:tr>
        <w:trPr>
          <w:trHeight w:val="1329" w:hRule="exac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Траса</w:t>
            </w:r>
            <w:r>
              <w:rPr>
                <w:rFonts w:ascii="Times New Roman" w:hAnsi="Times New Roman"/>
              </w:rPr>
              <w:t xml:space="preserve"> вул. Калініна 50А;50Б;52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вул. Тельмана 2;2А;2Б      вул. Петровського 60        вул. Партизанська 65;67;69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246932,79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184900,82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62031,97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</w:tr>
      <w:tr>
        <w:trPr>
          <w:trHeight w:val="2264" w:hRule="exac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Позаквартальна траса від відводу Уральська-Глінки по вул. Уральській до перехрестя Уральська-Партизанська. Гілка до старого автовокзалу, ККП вул. Глінки 2;4;6;8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100281,08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100281,08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trHeight w:val="994" w:hRule="exac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Траса вул. Петровського від початку до перехрестя на вул. Гагаріна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283909,83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283909,83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trHeight w:val="1004" w:hRule="exac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Траса Чіатурська 2;6         вул. Тельмана 4;6;6А;8;10 вул. Калініна 41;43;45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30855,42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30855,42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trHeight w:val="1260" w:hRule="exac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Траса вул. Гагаріна 10;12 вул. Тольятті 2;4;6;8;10    вул. Чехова 9;11;13           вул. Калініна 17;19;21;23;25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30058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79876,11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79876,11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/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В.В. Ребенок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ЗАТВЕРДЖЕНО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Рішення 52 сесії міської ради                                                            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7 скликання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17. 12. 2019</w:t>
      </w:r>
      <w:r>
        <w:rPr>
          <w:rFonts w:ascii="Times New Roman" w:hAnsi="Times New Roman"/>
          <w:sz w:val="28"/>
          <w:szCs w:val="28"/>
          <w:lang w:val="ru-RU"/>
        </w:rPr>
        <w:t xml:space="preserve">  № </w:t>
      </w:r>
      <w:r>
        <w:rPr>
          <w:rFonts w:ascii="Times New Roman" w:hAnsi="Times New Roman"/>
          <w:sz w:val="28"/>
          <w:szCs w:val="28"/>
          <w:lang w:val="ru-RU"/>
        </w:rPr>
        <w:t>5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Склад 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ascii="Times New Roman" w:hAnsi="Times New Roman"/>
          <w:bCs/>
          <w:sz w:val="28"/>
          <w:szCs w:val="28"/>
        </w:rPr>
        <w:t xml:space="preserve">комісії з обстеження основних засобів, які перебувають на балансі 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ascii="Times New Roman" w:hAnsi="Times New Roman"/>
          <w:bCs/>
          <w:sz w:val="28"/>
          <w:szCs w:val="28"/>
        </w:rPr>
        <w:t>УЖКГ та будівництва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tbl>
      <w:tblPr>
        <w:tblW w:w="985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674"/>
        <w:gridCol w:w="2128"/>
        <w:gridCol w:w="2835"/>
        <w:gridCol w:w="4216"/>
      </w:tblGrid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з/п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Склад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ПІБ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Посада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Голова комісії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Чистяков Олександр Геннадійович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Заступник міського голови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Заступник голови комісії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Глазкова Оксана Юріївна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відділу економіки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Секретар комісії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Глущенко Віталій Леонідович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Заступник начальника УЖКГ та будівництва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комісії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Пархоменко Олена Володимирівна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Головний бухгалтер УЖКГ та будівництва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комісії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Рокоча Марина Андріївна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Головний спеціаліст бухгалтер УЖКГ та будівництва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комісії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Міць Людмила Олексіївна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міської ради, голова комісії з питань благоустрою, житлово-комунального господарства, енергозбереження, транспорту, зв’язку, торгівлі та побутового обслуговування населення</w:t>
            </w:r>
          </w:p>
        </w:tc>
      </w:tr>
      <w:tr>
        <w:trPr/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Член комісії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Міненко Валентина Олександрівна</w:t>
            </w:r>
          </w:p>
        </w:tc>
        <w:tc>
          <w:tcPr>
            <w:tcW w:w="4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міської ради, член комісії з питань благоустрою, житлово-комунального господарства, енергозбереження, транспорту, зв’язку, торгівлі та побутового обслуговування населення</w:t>
            </w:r>
          </w:p>
        </w:tc>
      </w:tr>
    </w:tbl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В.В. Ребенок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f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4f4f80"/>
    <w:rPr/>
  </w:style>
  <w:style w:type="character" w:styleId="Style14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4f4f8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4f4f80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4f4f8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885b75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76a1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336</TotalTime>
  <Application>LibreOffice/5.4.7.2$Windows_X86_64 LibreOffice_project/c838ef25c16710f8838b1faec480ebba495259d0</Application>
  <Pages>3</Pages>
  <Words>533</Words>
  <Characters>3450</Characters>
  <CharactersWithSpaces>4735</CharactersWithSpaces>
  <Paragraphs>143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2019-02-05T13:49:00Z</dcterms:created>
  <dc:creator>Igor</dc:creator>
  <dc:description/>
  <dc:language>ru-RU</dc:language>
  <cp:lastModifiedBy/>
  <cp:lastPrinted>2019-12-17T16:03:13Z</cp:lastPrinted>
  <dcterms:modified xsi:type="dcterms:W3CDTF">2019-12-17T16:03:51Z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