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-155575</wp:posOffset>
            </wp:positionV>
            <wp:extent cx="422275" cy="6026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68" r="-12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4"/>
          <w:szCs w:val="24"/>
          <w:lang w:val="uk-UA"/>
        </w:rPr>
        <w:t>К</w:t>
      </w:r>
      <w:r>
        <w:rPr>
          <w:rFonts w:cs="Times New Roman"/>
          <w:b/>
          <w:bCs/>
          <w:sz w:val="24"/>
          <w:szCs w:val="24"/>
          <w:lang w:val="uk-UA"/>
        </w:rPr>
        <w:t>ОПІЯ</w:t>
      </w:r>
    </w:p>
    <w:p>
      <w:pPr>
        <w:pStyle w:val="Style14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4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4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26. 11. 2021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</w:t>
      </w:r>
      <w:r>
        <w:rPr>
          <w:rFonts w:cs="Times New Roman"/>
          <w:b/>
          <w:bCs/>
          <w:color w:val="000000"/>
          <w:spacing w:val="3"/>
          <w:sz w:val="20"/>
          <w:szCs w:val="20"/>
          <w:shd w:fill="auto" w:val="clear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pacing w:val="3"/>
          <w:sz w:val="20"/>
          <w:szCs w:val="20"/>
          <w:shd w:fill="auto" w:val="clear"/>
          <w:lang w:val="uk-UA"/>
        </w:rPr>
        <w:t xml:space="preserve"> </w:t>
        <w:tab/>
        <w:tab/>
        <w:t xml:space="preserve">    м.Покров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 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          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</w:t>
        <w:tab/>
        <w:tab/>
        <w:t xml:space="preserve">     №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</w:t>
      </w: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5</w:t>
      </w:r>
    </w:p>
    <w:p>
      <w:pPr>
        <w:pStyle w:val="BodyText2"/>
        <w:widowControl w:val="false"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12"/>
          <w:szCs w:val="12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12"/>
          <w:szCs w:val="12"/>
          <w:shd w:fill="auto" w:val="clear"/>
          <w:lang w:val="uk-UA"/>
        </w:rPr>
      </w:r>
    </w:p>
    <w:p>
      <w:pPr>
        <w:pStyle w:val="BodyText2"/>
        <w:keepNext w:val="true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>(14 сесія 8 скликання)</w:t>
      </w:r>
    </w:p>
    <w:p>
      <w:pPr>
        <w:pStyle w:val="Normal"/>
        <w:numPr>
          <w:ilvl w:val="0"/>
          <w:numId w:val="2"/>
        </w:numPr>
        <w:jc w:val="center"/>
        <w:rPr>
          <w:color w:val="0070C0"/>
          <w:sz w:val="22"/>
          <w:szCs w:val="22"/>
          <w:lang w:val="uk-UA"/>
        </w:rPr>
      </w:pPr>
      <w:r>
        <w:rPr>
          <w:color w:val="0070C0"/>
          <w:sz w:val="22"/>
          <w:szCs w:val="22"/>
          <w:lang w:val="uk-UA"/>
        </w:rPr>
        <w:t>Із змінами, внесеними рішенням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true"/>
        <w:bidi w:val="0"/>
        <w:spacing w:lineRule="auto" w:line="216" w:before="0" w:after="0"/>
        <w:ind w:left="360" w:right="0" w:hanging="0"/>
        <w:jc w:val="center"/>
        <w:rPr/>
      </w:pPr>
      <w:r>
        <w:rPr>
          <w:rFonts w:eastAsia="Times New Roman" w:cs="Times New Roman"/>
          <w:b w:val="false"/>
          <w:bCs w:val="false"/>
          <w:color w:val="0070C0"/>
          <w:spacing w:val="3"/>
          <w:kern w:val="2"/>
          <w:sz w:val="22"/>
          <w:szCs w:val="22"/>
          <w:shd w:fill="auto" w:val="clear"/>
          <w:lang w:val="uk-UA" w:eastAsia="zxx" w:bidi="ar-SA"/>
        </w:rPr>
        <w:t>20</w:t>
      </w:r>
      <w:r>
        <w:rPr>
          <w:b w:val="false"/>
          <w:bCs w:val="false"/>
          <w:color w:val="0070C0"/>
          <w:spacing w:val="3"/>
          <w:sz w:val="22"/>
          <w:szCs w:val="22"/>
          <w:shd w:fill="auto" w:val="clear"/>
          <w:lang w:val="uk-UA"/>
        </w:rPr>
        <w:t xml:space="preserve"> сесії міської ради 8 скликання від </w:t>
      </w:r>
      <w:r>
        <w:rPr>
          <w:rFonts w:eastAsia="Andale Sans UI;Arial Unicode MS" w:cs="Tahoma"/>
          <w:b w:val="false"/>
          <w:bCs w:val="false"/>
          <w:color w:val="0070C0"/>
          <w:spacing w:val="3"/>
          <w:kern w:val="2"/>
          <w:sz w:val="22"/>
          <w:szCs w:val="22"/>
          <w:shd w:fill="auto" w:val="clear"/>
          <w:lang w:val="uk-UA" w:eastAsia="zxx" w:bidi="zxx"/>
        </w:rPr>
        <w:t>30</w:t>
      </w:r>
      <w:r>
        <w:rPr>
          <w:b w:val="false"/>
          <w:bCs w:val="false"/>
          <w:color w:val="0070C0"/>
          <w:spacing w:val="3"/>
          <w:sz w:val="22"/>
          <w:szCs w:val="22"/>
          <w:shd w:fill="auto" w:val="clear"/>
          <w:lang w:val="uk-UA"/>
        </w:rPr>
        <w:t>.</w:t>
      </w:r>
      <w:r>
        <w:rPr>
          <w:rFonts w:eastAsia="Andale Sans UI;Arial Unicode MS" w:cs="Tahoma"/>
          <w:b w:val="false"/>
          <w:bCs w:val="false"/>
          <w:color w:val="0070C0"/>
          <w:spacing w:val="3"/>
          <w:kern w:val="2"/>
          <w:sz w:val="22"/>
          <w:szCs w:val="22"/>
          <w:shd w:fill="auto" w:val="clear"/>
          <w:lang w:val="uk-UA" w:eastAsia="zxx" w:bidi="zxx"/>
        </w:rPr>
        <w:t>03</w:t>
      </w:r>
      <w:r>
        <w:rPr>
          <w:b w:val="false"/>
          <w:bCs w:val="false"/>
          <w:color w:val="0070C0"/>
          <w:spacing w:val="3"/>
          <w:sz w:val="22"/>
          <w:szCs w:val="22"/>
          <w:shd w:fill="auto" w:val="clear"/>
          <w:lang w:val="uk-UA"/>
        </w:rPr>
        <w:t>.202</w:t>
      </w:r>
      <w:r>
        <w:rPr>
          <w:b w:val="false"/>
          <w:bCs w:val="false"/>
          <w:color w:val="0070C0"/>
          <w:spacing w:val="3"/>
          <w:sz w:val="22"/>
          <w:szCs w:val="22"/>
          <w:shd w:fill="auto" w:val="clear"/>
          <w:lang w:val="uk-UA"/>
        </w:rPr>
        <w:t>2</w:t>
      </w:r>
      <w:r>
        <w:rPr>
          <w:b w:val="false"/>
          <w:bCs w:val="false"/>
          <w:color w:val="0070C0"/>
          <w:spacing w:val="3"/>
          <w:sz w:val="22"/>
          <w:szCs w:val="22"/>
          <w:shd w:fill="auto" w:val="clear"/>
          <w:lang w:val="uk-UA"/>
        </w:rPr>
        <w:t xml:space="preserve"> № </w:t>
      </w:r>
      <w:r>
        <w:rPr>
          <w:rFonts w:eastAsia="Andale Sans UI;Arial Unicode MS" w:cs="Tahoma"/>
          <w:b w:val="false"/>
          <w:bCs w:val="false"/>
          <w:color w:val="0070C0"/>
          <w:spacing w:val="3"/>
          <w:kern w:val="2"/>
          <w:sz w:val="22"/>
          <w:szCs w:val="22"/>
          <w:shd w:fill="auto" w:val="clear"/>
          <w:lang w:val="uk-UA" w:eastAsia="zxx" w:bidi="zxx"/>
        </w:rPr>
        <w:t>6</w:t>
      </w:r>
    </w:p>
    <w:p>
      <w:pPr>
        <w:pStyle w:val="BodyText2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0" w:right="4819" w:hanging="0"/>
        <w:jc w:val="both"/>
        <w:outlineLvl w:val="0"/>
        <w:rPr/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  <w:lang w:val="uk-UA"/>
        </w:rPr>
        <w:t>Про затвердження переліку об’єктів, видів суспільно корисних робіт та підприємств м.Покров для засуджених до покарання у виді громадських робіт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4819" w:hanging="0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sz w:val="28"/>
          <w:szCs w:val="28"/>
          <w:highlight w:val="white"/>
          <w:lang w:val="uk-UA"/>
        </w:rPr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Розглянувши звернення начальника Нікопольського районного відділу №2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 відділу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філії Державної установи “Центр пробації” у Дніпропетровській області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Міністерства юстиції України Гетьман Ю.М. від 06.10.2021 №21/24/2022-21 стосовно затвердження переліку об’єктів, видів суспільно корисних робіт та підприємств м.Покров для засуджених до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>покарання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у виді громадських робіт, на яких вони виконуватимуть такі роботи, відповідно до частини 1 статті 36  Кримінально-виконавчого кодексу України, частини 1 статті 56 Кримінального кодексу України, керуючись підпунктом 2 пункту “а” частини 1 статті 38, частиною 1 статті 52 Закону України “Про місцеве самоврядування в Україні”, міська рада</w:t>
      </w:r>
    </w:p>
    <w:p>
      <w:pPr>
        <w:pStyle w:val="Normal"/>
        <w:spacing w:lineRule="auto" w:line="24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1. Затвердити перелік об’єктів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57" w:after="57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Парк ім.Б.Мозолевського.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2. Затвердити перелік видів суспільно корисних робіт, які можуть виконуватись засудженими </w:t>
      </w:r>
      <w:r>
        <w:rPr>
          <w:sz w:val="28"/>
          <w:szCs w:val="28"/>
          <w:shd w:fill="FFFFFF" w:val="clear"/>
          <w:lang w:val="uk-UA"/>
        </w:rPr>
        <w:t>у виді громадських робіт</w:t>
      </w:r>
      <w:r>
        <w:rPr>
          <w:sz w:val="28"/>
          <w:szCs w:val="28"/>
          <w:lang w:val="uk-UA"/>
        </w:rPr>
        <w:t>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території парку;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сміття з газонів, транспортування сміття у визначене місце;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викошування газонів ручними газонокосарками з бензиновим двигуном;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озеленення: оброблення та підготовка ґрунту до садіння зелених насаджень, садіння та пересаджування, підживлення та полив зелених насаджень, викошування газонів, обрізання чагарникових рослин та дерев,   внесення добрив у ґрунт під час садіння;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благоустрою: підмітання території парку, очищення урн від твердих побутових відходів, навантаження та перевезення вуличного змету та опалого листя, згрібання, підмітання та розчищення снігу, посипання протиожеледними матеріалами, видалення льодового накату.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3. Затвердити перелік підприємств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Покровське міське комунальне підприємство «Добробут»;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2A6099"/>
          <w:spacing w:val="-1"/>
          <w:sz w:val="28"/>
          <w:szCs w:val="28"/>
          <w:lang w:val="uk-UA"/>
        </w:rPr>
        <w:t>комунальне підприємство “Центральна міська лікарня Покровської міської ради Дніпропетровської області”.</w:t>
      </w:r>
    </w:p>
    <w:p>
      <w:pPr>
        <w:pStyle w:val="Normal"/>
        <w:widowControl/>
        <w:tabs>
          <w:tab w:val="clear" w:pos="706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hanging="0"/>
        <w:jc w:val="both"/>
        <w:textAlignment w:val="baseline"/>
        <w:rPr/>
      </w:pPr>
      <w:r>
        <w:rPr>
          <w:rFonts w:cs="Times New Roman"/>
          <w:i/>
          <w:iCs/>
          <w:color w:val="2A6099"/>
          <w:sz w:val="24"/>
          <w:szCs w:val="24"/>
          <w:u w:val="none" w:color="000000"/>
          <w:shd w:fill="auto" w:val="clear"/>
          <w:lang w:val="uk-UA" w:eastAsia="ru-RU" w:bidi="zxx"/>
        </w:rPr>
        <w:t xml:space="preserve">(Пункт 3 доповнено на підставі рішення </w:t>
      </w:r>
      <w:r>
        <w:rPr>
          <w:rFonts w:eastAsia="Andale Sans UI;Arial Unicode MS" w:cs="Times New Roman"/>
          <w:i/>
          <w:iCs/>
          <w:color w:val="2A6099"/>
          <w:kern w:val="2"/>
          <w:sz w:val="24"/>
          <w:szCs w:val="24"/>
          <w:u w:val="none" w:color="000000"/>
          <w:shd w:fill="auto" w:val="clear"/>
          <w:lang w:val="uk-UA" w:eastAsia="ru-RU" w:bidi="zxx"/>
        </w:rPr>
        <w:t>20</w:t>
      </w:r>
      <w:r>
        <w:rPr>
          <w:rFonts w:cs="Times New Roman"/>
          <w:i/>
          <w:iCs/>
          <w:color w:val="2A6099"/>
          <w:sz w:val="24"/>
          <w:szCs w:val="24"/>
          <w:u w:val="none" w:color="000000"/>
          <w:shd w:fill="auto" w:val="clear"/>
          <w:lang w:val="uk-UA" w:eastAsia="ru-RU" w:bidi="zxx"/>
        </w:rPr>
        <w:t xml:space="preserve"> сесії міської ради 8 скликання  від </w:t>
      </w:r>
      <w:r>
        <w:rPr>
          <w:rFonts w:eastAsia="Andale Sans UI;Arial Unicode MS" w:cs="Times New Roman"/>
          <w:i/>
          <w:iCs/>
          <w:color w:val="2A6099"/>
          <w:kern w:val="2"/>
          <w:sz w:val="24"/>
          <w:szCs w:val="24"/>
          <w:u w:val="none" w:color="000000"/>
          <w:shd w:fill="auto" w:val="clear"/>
          <w:lang w:val="uk-UA" w:eastAsia="zh-CN" w:bidi="zxx"/>
        </w:rPr>
        <w:t>30</w:t>
      </w:r>
      <w:r>
        <w:rPr>
          <w:rFonts w:cs="Times New Roman"/>
          <w:i/>
          <w:iCs/>
          <w:color w:val="2A6099"/>
          <w:sz w:val="24"/>
          <w:szCs w:val="24"/>
          <w:u w:val="none" w:color="000000"/>
          <w:shd w:fill="auto" w:val="clear"/>
          <w:lang w:val="uk-UA" w:eastAsia="ru-RU" w:bidi="zxx"/>
        </w:rPr>
        <w:t>.</w:t>
      </w:r>
      <w:r>
        <w:rPr>
          <w:rFonts w:eastAsia="Times New Roman" w:cs="Times New Roman"/>
          <w:i/>
          <w:iCs/>
          <w:color w:val="2A6099"/>
          <w:kern w:val="2"/>
          <w:sz w:val="24"/>
          <w:szCs w:val="24"/>
          <w:u w:val="none" w:color="000000"/>
          <w:shd w:fill="auto" w:val="clear"/>
          <w:lang w:val="uk-UA" w:eastAsia="ru-RU" w:bidi="zxx"/>
        </w:rPr>
        <w:t>03</w:t>
      </w:r>
      <w:r>
        <w:rPr>
          <w:rFonts w:cs="Times New Roman"/>
          <w:i/>
          <w:iCs/>
          <w:color w:val="2A6099"/>
          <w:sz w:val="24"/>
          <w:szCs w:val="24"/>
          <w:u w:val="none" w:color="000000"/>
          <w:shd w:fill="auto" w:val="clear"/>
          <w:lang w:val="uk-UA" w:eastAsia="ru-RU" w:bidi="zxx"/>
        </w:rPr>
        <w:t>.2022 №6</w:t>
      </w:r>
      <w:r>
        <w:rPr>
          <w:rFonts w:eastAsia="Andale Sans UI;Arial Unicode MS" w:cs="Times New Roman"/>
          <w:i/>
          <w:iCs/>
          <w:color w:val="2A6099"/>
          <w:kern w:val="2"/>
          <w:sz w:val="24"/>
          <w:szCs w:val="24"/>
          <w:u w:val="none" w:color="000000"/>
          <w:shd w:fill="auto" w:val="clear"/>
          <w:lang w:val="uk-UA" w:eastAsia="zh-CN" w:bidi="zxx"/>
        </w:rPr>
        <w:t>)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57" w:after="57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4. Визнати таким, що втратило чинність рішення виконавчого комітету Покровської міської ради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18.12.2020</w:t>
      </w:r>
      <w:r>
        <w:rPr>
          <w:sz w:val="28"/>
          <w:szCs w:val="28"/>
          <w:lang w:val="uk-UA"/>
        </w:rPr>
        <w:t xml:space="preserve"> №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531</w:t>
      </w:r>
      <w:r>
        <w:rPr>
          <w:sz w:val="28"/>
          <w:szCs w:val="28"/>
          <w:lang w:val="uk-UA"/>
        </w:rPr>
        <w:t>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57" w:after="57"/>
        <w:ind w:left="0" w:right="0" w:firstLine="510"/>
        <w:jc w:val="both"/>
        <w:rPr/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Чистякова О. та на постійну комісію з питань соціально-економічного розвитку, планування, бюджету, фінансів,  реалізації державної регуляторної політики.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</w:t>
        <w:tab/>
        <w:tab/>
        <w:t xml:space="preserve">   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Олександр  ШАПОВАЛ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lineRule="auto" w:line="240" w:before="0" w:after="0"/>
        <w:ind w:left="0" w:right="4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Сідашова Тетяна 42244     </w:t>
      </w:r>
    </w:p>
    <w:p>
      <w:pPr>
        <w:pStyle w:val="Normal"/>
        <w:rPr>
          <w:sz w:val="18"/>
          <w:szCs w:val="18"/>
          <w:lang w:val="uk-UA"/>
        </w:rPr>
      </w:pPr>
      <w:r>
        <w:rPr/>
      </w:r>
    </w:p>
    <w:sectPr>
      <w:type w:val="nextPage"/>
      <w:pgSz w:w="11906" w:h="16838"/>
      <w:pgMar w:left="1701" w:right="567" w:header="0" w:top="805" w:footer="0" w:bottom="12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858</TotalTime>
  <Application>LibreOffice/7.0.3.1$Windows_X86_64 LibreOffice_project/d7547858d014d4cf69878db179d326fc3483e082</Application>
  <Pages>2</Pages>
  <Words>351</Words>
  <Characters>2363</Characters>
  <CharactersWithSpaces>2830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dcterms:modified xsi:type="dcterms:W3CDTF">2022-04-04T15:56:32Z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