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5669280</wp:posOffset>
                </wp:positionH>
                <wp:positionV relativeFrom="page">
                  <wp:posOffset>409575</wp:posOffset>
                </wp:positionV>
                <wp:extent cx="657860" cy="20891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20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46.4pt;margin-top:32.25pt;width:51.7pt;height:16.3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tru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-466725</wp:posOffset>
            </wp:positionV>
            <wp:extent cx="421005" cy="601345"/>
            <wp:effectExtent l="0" t="0" r="0" b="0"/>
            <wp:wrapTopAndBottom/>
            <wp:docPr id="3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 w:val="false"/>
          <w:bCs w:val="false"/>
          <w:sz w:val="26"/>
          <w:szCs w:val="26"/>
          <w:lang w:val="uk-UA"/>
        </w:rPr>
        <w:t xml:space="preserve">23.12.2021 р. </w:t>
      </w:r>
      <w:r>
        <w:rPr>
          <w:b/>
          <w:bCs/>
          <w:sz w:val="28"/>
          <w:szCs w:val="28"/>
          <w:lang w:val="uk-UA"/>
        </w:rPr>
        <w:t xml:space="preserve">                    </w:t>
      </w:r>
      <w:r>
        <w:rPr>
          <w:b w:val="false"/>
          <w:bCs w:val="false"/>
          <w:sz w:val="28"/>
          <w:szCs w:val="28"/>
          <w:lang w:val="uk-UA"/>
        </w:rPr>
        <w:t xml:space="preserve">                    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                     </w:t>
      </w:r>
      <w:r>
        <w:rPr>
          <w:b w:val="false"/>
          <w:bCs w:val="false"/>
          <w:sz w:val="26"/>
          <w:szCs w:val="26"/>
          <w:lang w:val="uk-UA"/>
        </w:rPr>
        <w:t>№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 w:val="false"/>
          <w:bCs w:val="false"/>
          <w:sz w:val="26"/>
          <w:szCs w:val="26"/>
          <w:lang w:val="uk-UA"/>
        </w:rPr>
        <w:t>580</w:t>
      </w:r>
    </w:p>
    <w:p>
      <w:pPr>
        <w:pStyle w:val="BodyText2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5159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 xml:space="preserve">Про продовження договору оренди комунального майна, розташованого по вул.Героїв України, 13, загальною площею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uk-UA" w:eastAsia="ru-RU" w:bidi="ar-SA"/>
        </w:rPr>
        <w:t>138,4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>кв.м. без проведення аукціону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51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eastAsia="ru-RU"/>
        </w:rPr>
        <w:t>Розглянувши заяву орендаря комунального майна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uk-UA" w:eastAsia="ru-RU"/>
        </w:rPr>
        <w:t xml:space="preserve">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ru-RU"/>
        </w:rPr>
        <w:t>ериторіального центру соціального обслуговування (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uk-UA" w:eastAsia="ru-RU"/>
        </w:rPr>
        <w:t>надання соціальних послуг)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eastAsia="ru-RU"/>
        </w:rPr>
        <w:t xml:space="preserve"> щодо продовження договору оренди комунального майна, подану 01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ru-RU"/>
        </w:rPr>
        <w:t>.12.2021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eastAsia="ru-RU"/>
        </w:rPr>
        <w:t xml:space="preserve"> року через ЕТС “ProZorro.Продажі”, (ID заяви:</w:t>
      </w:r>
      <w:bookmarkStart w:id="0" w:name="tenderidua"/>
      <w:bookmarkEnd w:id="0"/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shd w:fill="F8F8F8" w:val="clear"/>
          <w:lang w:eastAsia="ru-RU"/>
        </w:rPr>
        <w:t>RGLR001-UA-20211201-53607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shd w:fill="auto" w:val="clear"/>
          <w:lang w:eastAsia="ru-RU"/>
        </w:rPr>
        <w:t xml:space="preserve">, ID об'єкта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shd w:fill="F8F8F8" w:val="clear"/>
          <w:lang w:val="uk-UA" w:eastAsia="ru-RU"/>
        </w:rPr>
        <w:t>RGL001-UA-20211104-18467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eastAsia="ru-RU"/>
        </w:rPr>
        <w:t>); керуючись статтею 18 Закону України від 03.10.2019 №157-ІХ "Про оренду державного та комунального майна", “Порядком передачі в оренду державного та комунального майна”, затвердженим постановою КМУ від 03.06.2020 року №483, виконком міської ради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000000"/>
          <w:sz w:val="26"/>
          <w:szCs w:val="26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6"/>
          <w:szCs w:val="26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6"/>
          <w:szCs w:val="26"/>
          <w:highlight w:val="yellow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1. Продовжити без проведення аукціон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у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 договір оренди майна, що належить до комунальної власності Покровської міської територіальної громади Дніпропетровської області,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6"/>
          <w:szCs w:val="26"/>
          <w:shd w:fill="auto" w:val="clear"/>
          <w:lang w:eastAsia="ru-RU"/>
        </w:rPr>
        <w:t xml:space="preserve"> а саме: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eastAsia="ru-RU"/>
        </w:rPr>
        <w:t>вбудоване нежитлове приміщен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6"/>
          <w:szCs w:val="26"/>
          <w:shd w:fill="auto" w:val="clear"/>
          <w:lang w:eastAsia="ru-RU"/>
        </w:rPr>
        <w:t>ня загальною площею 138,4 кв.м., розташоване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eastAsia="ru-RU"/>
        </w:rPr>
        <w:t xml:space="preserve"> за адресою Дніпропетровська обл., Нікопольський район, м. Покров, вул. Героїв України, 13,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згідно додатку до цього рішення.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2. Контроль за виконанням цього рішення покласти на заступника міського голови Олександра Чистякова.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Міський голова                                                                                 Олександр ШАПОВАЛ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uppressAutoHyphens w:val="false"/>
        <w:overflowPunct w:val="false"/>
        <w:bidi w:val="0"/>
        <w:spacing w:lineRule="auto" w:line="240" w:before="0" w:after="0"/>
        <w:ind w:left="0" w:right="0" w:firstLine="9071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567" w:header="0" w:top="1134" w:footer="0" w:bottom="170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uppressAutoHyphens w:val="false"/>
        <w:overflowPunct w:val="false"/>
        <w:bidi w:val="0"/>
        <w:spacing w:lineRule="auto" w:line="240" w:before="0" w:after="0"/>
        <w:ind w:left="0" w:right="0" w:firstLine="9071"/>
        <w:jc w:val="left"/>
        <w:rPr>
          <w:sz w:val="26"/>
          <w:szCs w:val="26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   </w:t>
      </w:r>
    </w:p>
    <w:p>
      <w:pPr>
        <w:pStyle w:val="Normal"/>
        <w:widowControl w:val="false"/>
        <w:suppressAutoHyphens w:val="false"/>
        <w:overflowPunct w:val="false"/>
        <w:bidi w:val="0"/>
        <w:spacing w:lineRule="auto" w:line="240" w:before="0" w:after="0"/>
        <w:ind w:left="0" w:right="0" w:firstLine="9071"/>
        <w:jc w:val="left"/>
        <w:rPr>
          <w:sz w:val="26"/>
          <w:szCs w:val="26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Додаток 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 w:before="0" w:after="0"/>
        <w:ind w:left="9071" w:right="0" w:hanging="0"/>
        <w:jc w:val="both"/>
        <w:rPr>
          <w:sz w:val="26"/>
          <w:szCs w:val="26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/>
        </w:rPr>
        <w:t>до рішення виконавчого комітету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 w:before="0" w:after="0"/>
        <w:ind w:left="9071" w:right="0" w:hanging="0"/>
        <w:jc w:val="both"/>
        <w:rPr>
          <w:sz w:val="26"/>
          <w:szCs w:val="26"/>
        </w:rPr>
      </w:pPr>
      <w:r>
        <w:rPr>
          <w:rFonts w:eastAsia="Calibri" w:cs="Liberation Serif;Times New Roman" w:ascii="Times New Roman" w:hAnsi="Times New Roman"/>
          <w:color w:val="auto"/>
          <w:sz w:val="26"/>
          <w:szCs w:val="26"/>
          <w:lang w:val="uk-UA" w:eastAsia="zh-CN"/>
        </w:rPr>
        <w:t>________________________ №____________</w:t>
      </w:r>
    </w:p>
    <w:p>
      <w:pPr>
        <w:pStyle w:val="2"/>
        <w:numPr>
          <w:ilvl w:val="1"/>
          <w:numId w:val="2"/>
        </w:numPr>
        <w:tabs>
          <w:tab w:val="clear" w:pos="708"/>
          <w:tab w:val="left" w:pos="5245" w:leader="none"/>
        </w:tabs>
        <w:bidi w:val="0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2"/>
        <w:numPr>
          <w:ilvl w:val="1"/>
          <w:numId w:val="2"/>
        </w:numPr>
        <w:bidi w:val="0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6"/>
          <w:szCs w:val="26"/>
          <w:lang w:val="uk-UA"/>
        </w:rPr>
        <w:t xml:space="preserve">Договір оренди комунального майна, </w:t>
      </w:r>
    </w:p>
    <w:p>
      <w:pPr>
        <w:pStyle w:val="2"/>
        <w:keepNext w:val="true"/>
        <w:widowControl w:val="false"/>
        <w:numPr>
          <w:ilvl w:val="1"/>
          <w:numId w:val="2"/>
        </w:numPr>
        <w:tabs>
          <w:tab w:val="clear" w:pos="708"/>
          <w:tab w:val="left" w:pos="524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sz w:val="26"/>
          <w:szCs w:val="26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6"/>
          <w:szCs w:val="26"/>
          <w:lang w:val="uk-UA" w:eastAsia="zh-CN"/>
        </w:rPr>
        <w:t xml:space="preserve">який продовжується без проведення аукціону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24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400" w:type="dxa"/>
        <w:jc w:val="left"/>
        <w:tblInd w:w="-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1819"/>
        <w:gridCol w:w="2887"/>
        <w:gridCol w:w="2663"/>
        <w:gridCol w:w="1594"/>
        <w:gridCol w:w="1480"/>
        <w:gridCol w:w="3562"/>
      </w:tblGrid>
      <w:tr>
        <w:trPr>
          <w:tblHeader w:val="true"/>
          <w:trHeight w:val="1134" w:hRule="exac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/>
              </w:rPr>
              <w:t>№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 w:eastAsia="zh-CN" w:bidi="ar-SA"/>
              </w:rPr>
              <w:t>Орендар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/>
              </w:rPr>
              <w:t>Характеристика об’єкта оренди, ідентифікатор об'єкта в ЕТС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 w:eastAsia="zh-CN" w:bidi="ar-SA"/>
              </w:rPr>
              <w:t>Цільове використання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 w:eastAsia="zh-CN" w:bidi="ar-SA"/>
              </w:rPr>
              <w:t xml:space="preserve">Договір оренди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zh-CN" w:bidi="ar-SA"/>
              </w:rPr>
              <w:t>Продовжено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zh-CN" w:bidi="ar-SA"/>
              </w:rPr>
              <w:t>Спосіб встановлення орендної плати</w:t>
            </w:r>
          </w:p>
        </w:tc>
      </w:tr>
      <w:tr>
        <w:trPr>
          <w:trHeight w:val="4535" w:hRule="exac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 w:eastAsia="ru-RU"/>
              </w:rPr>
              <w:t>ериторіальний центр соціального обслуговування (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ru-RU"/>
              </w:rPr>
              <w:t xml:space="preserve">надання соціальних послуг)     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shd w:fill="auto" w:val="clear"/>
                <w:lang w:val="uk-UA" w:eastAsia="ru-RU" w:bidi="ar-SA"/>
              </w:rPr>
              <w:t>ідентифікаційний код юридичної особи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21907980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ru-RU"/>
              </w:rPr>
              <w:t>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 w:eastAsia="ru-RU"/>
              </w:rPr>
              <w:t>Вбудоване нежитлове приміщення загальною площею 138,4 кв.м., розташоване за адресою Дніпропетровська обл., Нікопольський район, м. Покров, вул. Героїв України, 13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color w:val="auto"/>
                <w:lang w:val="uk-UA" w:eastAsia="zh-CN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ID об'єкту: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6"/>
                <w:szCs w:val="26"/>
                <w:u w:val="none"/>
                <w:shd w:fill="FFFFFF" w:val="clear"/>
                <w:lang w:val="uk-UA" w:eastAsia="ru-RU"/>
              </w:rPr>
              <w:br/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6"/>
                <w:szCs w:val="26"/>
                <w:u w:val="none"/>
                <w:shd w:fill="auto" w:val="clear"/>
                <w:lang w:val="uk-UA" w:eastAsia="ru-RU"/>
              </w:rPr>
              <w:t xml:space="preserve"> RGL001-UA-20211104-18467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6"/>
                <w:szCs w:val="26"/>
              </w:rPr>
              <w:t>Розміщення державних та комунальних спеціалізованих підприємств, установ та закладів соціального обслуговування, що надають соціальні послуги відповідно до Закону України “Про соціальні послуги”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/>
              </w:rPr>
              <w:t xml:space="preserve">141/19 від 03.04.2019 року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/>
              </w:rPr>
              <w:t>По 03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6"/>
                <w:szCs w:val="26"/>
                <w:shd w:fill="auto" w:val="clear"/>
                <w:lang w:val="uk-UA" w:eastAsia="zh-CN" w:bidi="ar-SA"/>
              </w:rPr>
              <w:t>.04.2024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6"/>
                <w:szCs w:val="26"/>
                <w:lang w:val="uk-UA" w:eastAsia="zh-CN" w:bidi="ar-SA"/>
              </w:rPr>
              <w:t xml:space="preserve">Розмір річної орендної плати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6"/>
                <w:szCs w:val="26"/>
                <w:lang w:val="uk-UA" w:eastAsia="zh-CN"/>
              </w:rPr>
              <w:t xml:space="preserve">встановлюється у розмірі 1 гривні без ПДВ на підставі пункту 11 “Методики розрахунку орендної плати за комунальне майно Покровської міської територіальної громади Дніпропетровської області”, затвердженої рішенням рішення 13 сесії міської ради 8 скликання від 28.10.2021 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6"/>
                <w:szCs w:val="26"/>
                <w:lang w:val="uk-UA" w:eastAsia="zh-CN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6"/>
                <w:szCs w:val="26"/>
                <w:lang w:val="uk-UA" w:eastAsia="zh-CN"/>
              </w:rPr>
              <w:t>4</w:t>
            </w:r>
          </w:p>
        </w:tc>
      </w:tr>
    </w:tbl>
    <w:p>
      <w:pPr>
        <w:pStyle w:val="Normal"/>
        <w:bidi w:val="0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відділу економіки                                                               Тетяна СІДАШОВА</w:t>
      </w:r>
    </w:p>
    <w:sectPr>
      <w:type w:val="nextPage"/>
      <w:pgSz w:orient="landscape" w:w="16838" w:h="11906"/>
      <w:pgMar w:left="1701" w:right="1134" w:header="0" w:top="170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Гіперпосилання"/>
    <w:qFormat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410</TotalTime>
  <Application>LibreOffice/7.1.5.2$Linux_X86_64 LibreOffice_project/10$Build-2</Application>
  <AppVersion>15.0000</AppVersion>
  <Pages>2</Pages>
  <Words>303</Words>
  <Characters>2248</Characters>
  <CharactersWithSpaces>2777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2019-11-06T14:41:50Z</dcterms:created>
  <dc:creator/>
  <dc:description/>
  <dc:language>uk-UA</dc:language>
  <cp:lastModifiedBy/>
  <cp:lastPrinted>2021-12-03T10:53:30Z</cp:lastPrinted>
  <dcterms:modified xsi:type="dcterms:W3CDTF">2021-12-30T15:01:39Z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