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5626100</wp:posOffset>
                </wp:positionH>
                <wp:positionV relativeFrom="paragraph">
                  <wp:posOffset>-424180</wp:posOffset>
                </wp:positionV>
                <wp:extent cx="678815" cy="17716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0" cy="17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Noto Serif CJK SC" w:cs="Lohit Devanagari" w:ascii="Liberation Serif" w:hAnsi="Liberation Serif"/>
                                <w:sz w:val="24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path="m0,0l-2147483645,0l-2147483645,-2147483646l0,-2147483646xe" stroked="f" style="position:absolute;margin-left:443pt;margin-top:-33.4pt;width:53.35pt;height:13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rPr/>
                      </w:pPr>
                      <w:r>
                        <w:rPr>
                          <w:rFonts w:eastAsia="Noto Serif CJK SC" w:cs="Lohit Devanagari" w:ascii="Liberation Serif" w:hAnsi="Liberation Serif"/>
                          <w:sz w:val="24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-466725</wp:posOffset>
            </wp:positionV>
            <wp:extent cx="421005" cy="601345"/>
            <wp:effectExtent l="0" t="0" r="0" b="0"/>
            <wp:wrapTopAndBottom/>
            <wp:docPr id="3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30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.11.2021 р.  </w:t>
      </w:r>
      <w:r>
        <w:rPr>
          <w:b/>
          <w:bCs/>
          <w:sz w:val="28"/>
          <w:szCs w:val="28"/>
          <w:lang w:val="en-US"/>
        </w:rPr>
        <w:t xml:space="preserve">    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uk-UA" w:eastAsia="zh-CN" w:bidi="ar-SA"/>
        </w:rPr>
        <w:t>541</w:t>
      </w:r>
    </w:p>
    <w:p>
      <w:pPr>
        <w:pStyle w:val="BodyText2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5159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 xml:space="preserve">Про продовження договору оренди комунального майна, розташованого по вул.Центральна, 49/1, загальною площею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uk-UA" w:eastAsia="ru-RU" w:bidi="ar-SA"/>
        </w:rPr>
        <w:t>17,2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кв.м. без проведення аукціону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5159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eastAsia="ru-RU"/>
        </w:rPr>
        <w:t xml:space="preserve">Розглянувши заяву орендаря комунального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>майна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ru-RU"/>
        </w:rPr>
        <w:t xml:space="preserve">ФОП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ru-RU" w:bidi="ar-SA"/>
        </w:rPr>
        <w:t>Нікітіна Г.Ф.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 xml:space="preserve"> щодо продовження договору оренди комунального майна, подану 17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ru-RU"/>
        </w:rPr>
        <w:t>.11.2021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 xml:space="preserve"> року через ЕТС “ProZorro.Продажі”, (ID заяви:</w:t>
      </w:r>
      <w:bookmarkStart w:id="0" w:name="tenderidua"/>
      <w:bookmarkEnd w:id="0"/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  <w:u w:val="none"/>
          <w:lang w:eastAsia="ru-RU"/>
        </w:rPr>
        <w:t xml:space="preserve"> RGLR001-UA-20211117-41056, ID об'єкта: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  <w:u w:val="none"/>
          <w:lang w:val="uk-UA" w:eastAsia="ru-RU"/>
        </w:rPr>
        <w:t>RGL001-UA-20211103-68064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>); керуючись статтею 18 Закону України від 03.10.2019 №157-ІХ "Про оренду державного та комунального майна",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000000"/>
          <w:sz w:val="26"/>
          <w:szCs w:val="26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6"/>
          <w:szCs w:val="26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6"/>
          <w:szCs w:val="26"/>
          <w:highlight w:val="yellow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>1. Продовжити без проведення аукціон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у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 договір оренди майна, що належить до комунальної власності Покровської міської територіальної громади Дніпропетровської області,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 xml:space="preserve"> а саме: вбудован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ru-RU" w:bidi="ar-SA"/>
        </w:rPr>
        <w:t>е нежитлове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 xml:space="preserve"> приміщення, загальною площею 17,2 кв.м., розташоване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 xml:space="preserve"> за адресою Днепропетровска обл., м. Покров, вул. Центральна 49/1,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>згідно додатку до цього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>2. Контроль за виконанням цього рішення покласти на заступника міського голови Чистякова О.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Міський голова                                                                      Олександр ШАПОВАЛ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false"/>
        <w:overflowPunct w:val="true"/>
        <w:bidi w:val="0"/>
        <w:spacing w:lineRule="auto" w:line="240" w:before="0" w:after="0"/>
        <w:ind w:left="0" w:right="0" w:firstLine="5102"/>
        <w:jc w:val="left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Додаток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5102" w:right="0" w:hanging="0"/>
        <w:jc w:val="both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5102" w:right="0" w:hanging="0"/>
        <w:jc w:val="both"/>
        <w:rPr>
          <w:sz w:val="26"/>
          <w:szCs w:val="26"/>
        </w:rPr>
      </w:pPr>
      <w:r>
        <w:rPr>
          <w:rFonts w:eastAsia="Calibri" w:cs="Liberation Serif;Times New Roman" w:ascii="Times New Roman" w:hAnsi="Times New Roman"/>
          <w:color w:val="auto"/>
          <w:sz w:val="26"/>
          <w:szCs w:val="26"/>
          <w:lang w:val="uk-UA" w:eastAsia="zh-CN"/>
        </w:rPr>
        <w:t>________________________ №____________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5245" w:leader="none"/>
        </w:tabs>
        <w:bidi w:val="0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2"/>
        <w:numPr>
          <w:ilvl w:val="1"/>
          <w:numId w:val="2"/>
        </w:numPr>
        <w:tabs>
          <w:tab w:val="clear" w:pos="708"/>
          <w:tab w:val="left" w:pos="5245" w:leader="none"/>
        </w:tabs>
        <w:bidi w:val="0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6"/>
          <w:szCs w:val="26"/>
          <w:lang w:val="uk-UA"/>
        </w:rPr>
        <w:t xml:space="preserve">Договір оренди комунального майна, </w:t>
      </w:r>
    </w:p>
    <w:p>
      <w:pPr>
        <w:pStyle w:val="2"/>
        <w:keepNext w:val="true"/>
        <w:widowControl w:val="false"/>
        <w:numPr>
          <w:ilvl w:val="1"/>
          <w:numId w:val="2"/>
        </w:numPr>
        <w:tabs>
          <w:tab w:val="clear" w:pos="708"/>
          <w:tab w:val="left" w:pos="5245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sz w:val="26"/>
          <w:szCs w:val="26"/>
          <w:lang w:val="uk-UA" w:eastAsia="zh-CN"/>
        </w:rPr>
        <w:t xml:space="preserve">який продовжується без проведення аукціону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245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651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482"/>
        <w:gridCol w:w="1761"/>
        <w:gridCol w:w="1350"/>
        <w:gridCol w:w="1483"/>
        <w:gridCol w:w="1406"/>
        <w:gridCol w:w="1831"/>
      </w:tblGrid>
      <w:tr>
        <w:trPr>
          <w:tblHeader w:val="true"/>
          <w:trHeight w:val="1278" w:hRule="atLeast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Орендар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Характеристика об’єкта оренди, ідентифікатор об'єкта в ЕТС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Цільове використання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Договір оренди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Продовжено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Спосіб встановлення орендної плати</w:t>
            </w:r>
          </w:p>
        </w:tc>
      </w:tr>
      <w:tr>
        <w:trPr>
          <w:trHeight w:val="5593" w:hRule="atLeast"/>
        </w:trPr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ФОП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Нікітіна Г.Ф.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РНОКПП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2254408525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)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  <w:lang w:val="uk-UA"/>
              </w:rPr>
              <w:t xml:space="preserve">Вбудоване нежитлове приміщення, загальною площею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6"/>
                <w:szCs w:val="26"/>
                <w:lang w:val="uk-UA" w:eastAsia="zh-CN" w:bidi="ar-SA"/>
              </w:rPr>
              <w:t xml:space="preserve">17,2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  <w:lang w:val="uk-UA"/>
              </w:rPr>
              <w:t xml:space="preserve">кв.м за адресою: Дніпропетровська область, м.Покров,  вулиця  Центральна, 49/1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ID об'єкту: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FFFFFF" w:val="clear"/>
                <w:lang w:val="uk-UA" w:eastAsia="ru-RU"/>
              </w:rPr>
              <w:br/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FFFFFF" w:val="clear"/>
                <w:lang w:val="uk-UA" w:eastAsia="ru-RU"/>
              </w:rPr>
              <w:t>RGL001-UA-20211103-68064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6"/>
                <w:szCs w:val="26"/>
                <w:lang w:val="uk-UA" w:eastAsia="zh-CN" w:bidi="ar-SA"/>
              </w:rPr>
              <w:t>Розміщення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</w:rPr>
              <w:t xml:space="preserve"> перукарні.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138/19 від 20.03.2019 року 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 xml:space="preserve">До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20.03.2024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Розмір щомісячної орендної плати визначається відповідно до абз.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3</w:t>
            </w: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 ч.7 ст.18 Закону України “Про оренду державного та комунального майна” на рівні останньої місячної орендної плати, встановленої договором.</w:t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відділу економіки                                                    Тетяна СІДАШОВА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Гіперпосилання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</TotalTime>
  <Application>LibreOffice/7.1.5.2$Linux_X86_64 LibreOffice_project/10$Build-2</Application>
  <AppVersion>15.0000</AppVersion>
  <Pages>2</Pages>
  <Words>249</Words>
  <Characters>1818</Characters>
  <CharactersWithSpaces>2247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2019-11-06T14:41:50Z</dcterms:created>
  <dc:creator/>
  <dc:description/>
  <dc:language>uk-UA</dc:language>
  <cp:lastModifiedBy/>
  <dcterms:modified xsi:type="dcterms:W3CDTF">2021-12-02T11:18:06Z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