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5133340</wp:posOffset>
                </wp:positionH>
                <wp:positionV relativeFrom="paragraph">
                  <wp:posOffset>-226695</wp:posOffset>
                </wp:positionV>
                <wp:extent cx="696595" cy="29654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80" cy="29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overflowPunct w:val="true"/>
                              <w:rPr/>
                            </w:pPr>
                            <w:r>
                              <w:rPr>
                                <w:sz w:val="2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path="m0,0l-2147483645,0l-2147483645,-2147483646l0,-2147483646xe" stroked="f" style="position:absolute;margin-left:404.2pt;margin-top:-17.85pt;width:54.75pt;height:23.2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overflowPunct w:val="true"/>
                        <w:rPr/>
                      </w:pPr>
                      <w:r>
                        <w:rPr>
                          <w:sz w:val="20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2890520</wp:posOffset>
            </wp:positionH>
            <wp:positionV relativeFrom="paragraph">
              <wp:posOffset>-151130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26.10.2021р.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№</w:t>
      </w:r>
      <w:r>
        <w:rPr>
          <w:rFonts w:cs="Times New Roman" w:ascii="Times New Roman" w:hAnsi="Times New Roman"/>
          <w:sz w:val="28"/>
          <w:szCs w:val="28"/>
          <w:lang w:val="uk-UA"/>
        </w:rPr>
        <w:t>507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надання дозволу на укладання договору дарування  2/3 частки квартири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2"/>
          <w:szCs w:val="12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та документи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надані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які зареєстровані за адресою: Дніпропетровська обл., м.Покров, вул.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виконавчий комітет Покровської міської ради Дніпропетровської області встановив.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Відповідно до свідоцтва про право власності на житло від 22.11.1993 р. №2463, квартира за адресою: Дніпропетровська область,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належить на праві спільної (сумісної або часткової) власності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Заявни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ки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прос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ть надати дозвіл на укладання договору дарування 2/3 частки квартири за адресою: Дніпропетровська область,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належної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їм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праві власності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користь сина,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народження. За вищевказаною адресою зареєстрований неповнолітній онук,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права як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ого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не порушуються при укладанні вищезазначеного договору.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ст.177 Сімейного кодексу України, виконавчий комітет Покровської міської ради 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b/>
          <w:b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16"/>
          <w:szCs w:val="16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textAlignment w:val="auto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1.Надати дозвіл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 на укладання договору дарування 2/3 частки квартири за адресою: Дніпропетровська область,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на користь 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eastAsia="ru-RU" w:bidi="ar-SA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протягом 10 днів з моменту укладання договору надати його копію до служби у справах дітей виконавчого комітету Покровської міської ради Дніпропетровської області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eastAsia="ru-RU" w:bidi="ar-SA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</w:t>
      </w:r>
      <w:r>
        <w:rPr>
          <w:rFonts w:ascii="Times New Roman" w:hAnsi="Times New Roman"/>
          <w:sz w:val="28"/>
          <w:szCs w:val="28"/>
        </w:rPr>
        <w:t>.Координацію роботи щодо виконання даного рішення покласти на службу у справах дітей (</w:t>
      </w:r>
      <w:r>
        <w:rPr>
          <w:rFonts w:ascii="Times New Roman" w:hAnsi="Times New Roman"/>
          <w:sz w:val="28"/>
          <w:szCs w:val="28"/>
          <w:lang w:val="ru-RU"/>
        </w:rPr>
        <w:t>Горчакову Д.В.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контроль на заступника міського голови Бондаренко Н.О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701" w:right="567" w:header="0" w:top="568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1840">
    <w:name w:val="1840"/>
    <w:qFormat/>
    <w:rPr>
      <w:rFonts w:eastAsia="Times New Roman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Textbody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Standard"/>
    <w:qFormat/>
    <w:pPr>
      <w:suppressLineNumbers/>
    </w:pPr>
    <w:rPr/>
  </w:style>
  <w:style w:type="paragraph" w:styleId="Style21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2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3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ial" w:cs="Liberation Serif"/>
      <w:color w:val="auto"/>
      <w:kern w:val="2"/>
      <w:sz w:val="24"/>
      <w:szCs w:val="24"/>
      <w:lang w:val="uk-UA" w:eastAsia="hi-IN" w:bidi="hi-IN"/>
    </w:rPr>
  </w:style>
  <w:style w:type="paragraph" w:styleId="Style24">
    <w:name w:val="Текст выноски"/>
    <w:basedOn w:val="Normal"/>
    <w:qFormat/>
    <w:pPr/>
    <w:rPr>
      <w:rFonts w:ascii="Tahoma" w:hAnsi="Tahoma" w:eastAsia="Mangal"/>
      <w:sz w:val="16"/>
      <w:szCs w:val="14"/>
      <w:lang w:eastAsia="hi-IN"/>
    </w:rPr>
  </w:style>
  <w:style w:type="paragraph" w:styleId="2">
    <w:name w:val="Основной текст 2"/>
    <w:qFormat/>
    <w:pPr>
      <w:widowControl/>
      <w:suppressAutoHyphens w:val="true"/>
      <w:bidi w:val="0"/>
      <w:spacing w:before="0" w:after="0"/>
      <w:ind w:firstLine="720"/>
      <w:jc w:val="center"/>
    </w:pPr>
    <w:rPr>
      <w:rFonts w:ascii="Liberation Serif" w:hAnsi="Liberation Serif" w:eastAsia="Arial" w:cs="Arial"/>
      <w:color w:val="auto"/>
      <w:kern w:val="2"/>
      <w:sz w:val="24"/>
      <w:szCs w:val="20"/>
      <w:lang w:val="uk-UA" w:eastAsia="hi-IN" w:bidi="hi-IN"/>
    </w:rPr>
  </w:style>
  <w:style w:type="paragraph" w:styleId="Style25">
    <w:name w:val="Название объекта"/>
    <w:qFormat/>
    <w:pPr>
      <w:widowControl/>
      <w:suppressAutoHyphens w:val="true"/>
      <w:bidi w:val="0"/>
      <w:spacing w:before="120" w:after="120"/>
      <w:jc w:val="left"/>
    </w:pPr>
    <w:rPr>
      <w:rFonts w:ascii="Liberation Serif" w:hAnsi="Liberation Serif" w:eastAsia="Arial" w:cs="Arial"/>
      <w:i/>
      <w:iCs/>
      <w:color w:val="auto"/>
      <w:kern w:val="2"/>
      <w:sz w:val="24"/>
      <w:szCs w:val="24"/>
      <w:lang w:val="uk-UA" w:eastAsia="hi-IN" w:bidi="hi-IN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Application>LibreOffice/7.1.3.2$Windows_X86_64 LibreOffice_project/47f78053abe362b9384784d31a6e56f8511eb1c1</Application>
  <AppVersion>15.0000</AppVersion>
  <Pages>1</Pages>
  <Words>270</Words>
  <Characters>1821</Characters>
  <CharactersWithSpaces>2191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2021-10-20T15:03:26Z</cp:lastPrinted>
  <dcterms:modified xsi:type="dcterms:W3CDTF">2021-11-02T18:07:24Z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