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9"/>
        <w:spacing w:lineRule="auto" w:line="240" w:before="0" w:after="0"/>
        <w:jc w:val="center"/>
        <w:rPr>
          <w:lang w:val="uk-UA"/>
        </w:rPr>
      </w:pPr>
      <w: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2844800</wp:posOffset>
            </wp:positionH>
            <wp:positionV relativeFrom="paragraph">
              <wp:posOffset>-488315</wp:posOffset>
            </wp:positionV>
            <wp:extent cx="419735" cy="600075"/>
            <wp:effectExtent l="0" t="0" r="0" b="0"/>
            <wp:wrapTopAndBottom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  <w:lang w:val="uk-UA"/>
        </w:rPr>
        <w:t>ВИКОНАВЧИЙ КОМІТЕТ ПОКРОВСЬКОЇ МІСЬКОЇ РАДИ</w:t>
      </w:r>
    </w:p>
    <w:p>
      <w:pPr>
        <w:pStyle w:val="Style19"/>
        <w:spacing w:lineRule="auto" w:line="240" w:before="0" w:after="0"/>
        <w:jc w:val="center"/>
        <w:rPr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ДНІПРОПЕТРОВСЬКОЇ ОБЛАСТІ</w:t>
      </w:r>
    </w:p>
    <w:p>
      <w:pPr>
        <w:pStyle w:val="Style19"/>
        <w:spacing w:lineRule="auto" w:line="240" w:before="0" w:after="0"/>
        <w:jc w:val="center"/>
        <w:rPr>
          <w:b/>
          <w:b/>
          <w:bCs/>
          <w:color w:val="000000"/>
          <w:sz w:val="12"/>
          <w:szCs w:val="12"/>
          <w:lang w:val="uk-UA"/>
        </w:rPr>
      </w:pPr>
      <w:r>
        <w:rPr>
          <w:b/>
          <w:bCs/>
          <w:color w:val="000000"/>
          <w:sz w:val="12"/>
          <w:szCs w:val="12"/>
          <w:lang w:val="uk-UA"/>
        </w:rPr>
      </w:r>
    </w:p>
    <w:p>
      <w:pPr>
        <w:pStyle w:val="Style19"/>
        <w:spacing w:lineRule="auto" w:line="240" w:before="0" w:after="0"/>
        <w:jc w:val="center"/>
        <w:rPr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РІШЕННЯ</w:t>
      </w:r>
    </w:p>
    <w:p>
      <w:pPr>
        <w:pStyle w:val="Normal"/>
        <w:spacing w:before="0" w:after="0"/>
        <w:jc w:val="left"/>
        <w:rPr>
          <w:b/>
          <w:b/>
          <w:bCs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t xml:space="preserve">25.06.2024                                        </w:t>
      </w:r>
      <w:r>
        <w:rPr>
          <w:b w:val="false"/>
          <w:bCs w:val="false"/>
          <w:color w:val="000000"/>
          <w:sz w:val="28"/>
          <w:szCs w:val="28"/>
        </w:rPr>
        <w:t xml:space="preserve">    </w:t>
      </w:r>
      <w:r>
        <w:rPr>
          <w:b w:val="false"/>
          <w:bCs w:val="false"/>
          <w:color w:val="000000"/>
          <w:sz w:val="20"/>
        </w:rPr>
        <w:t xml:space="preserve">м.Покров  </w:t>
      </w:r>
      <w:r>
        <w:rPr>
          <w:b/>
          <w:bCs/>
          <w:color w:val="000000"/>
          <w:sz w:val="28"/>
          <w:szCs w:val="28"/>
        </w:rPr>
        <w:t xml:space="preserve">                            </w:t>
      </w:r>
      <w:r>
        <w:rPr>
          <w:b w:val="false"/>
          <w:bCs w:val="false"/>
          <w:color w:val="000000"/>
          <w:sz w:val="28"/>
          <w:szCs w:val="28"/>
        </w:rPr>
        <w:t>№</w:t>
      </w:r>
      <w:r>
        <w:rPr>
          <w:b/>
          <w:bCs/>
          <w:color w:val="000000"/>
          <w:sz w:val="28"/>
          <w:szCs w:val="28"/>
        </w:rPr>
        <w:t xml:space="preserve"> 50</w:t>
      </w:r>
      <w:r>
        <w:rPr>
          <w:b/>
          <w:bCs/>
          <w:color w:val="000000"/>
          <w:sz w:val="28"/>
          <w:szCs w:val="28"/>
          <w:lang w:val="uk-UA"/>
        </w:rPr>
        <w:t>2</w:t>
      </w:r>
      <w:r>
        <w:rPr>
          <w:b/>
          <w:bCs/>
          <w:color w:val="000000"/>
          <w:sz w:val="28"/>
          <w:szCs w:val="28"/>
        </w:rPr>
        <w:t>/06-53-24</w:t>
      </w:r>
    </w:p>
    <w:p>
      <w:pPr>
        <w:pStyle w:val="BodyText2"/>
        <w:ind w:left="0" w:right="0" w:hanging="0"/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jc w:val="both"/>
        <w:rPr>
          <w:sz w:val="28"/>
          <w:szCs w:val="28"/>
          <w:lang w:val="uk-UA"/>
        </w:rPr>
      </w:pPr>
      <w:r>
        <w:rPr/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 xml:space="preserve">Про визначення місць для вигулу домашніх тварин на території </w:t>
      </w:r>
      <w:bookmarkStart w:id="0" w:name="_Hlk168643935"/>
      <w:r>
        <w:rPr>
          <w:color w:val="000000"/>
        </w:rPr>
        <w:t>Покровської міської територіальної громади Дніпропетровської області</w:t>
      </w:r>
      <w:bookmarkEnd w:id="0"/>
    </w:p>
    <w:p>
      <w:pPr>
        <w:pStyle w:val="Style19"/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jc w:val="both"/>
        <w:rPr>
          <w:color w:val="000000"/>
        </w:rPr>
      </w:pPr>
      <w:r>
        <w:rPr>
          <w:color w:val="000000"/>
          <w:sz w:val="28"/>
          <w:szCs w:val="28"/>
          <w:lang w:val="uk-UA" w:eastAsia="uk-UA"/>
        </w:rPr>
        <w:tab/>
        <w:t xml:space="preserve">З метою організації зони для вигулу домашніх тварин на території Покровської міської </w:t>
      </w:r>
      <w:r>
        <w:rPr>
          <w:color w:val="000000"/>
          <w:sz w:val="28"/>
          <w:szCs w:val="28"/>
          <w:lang w:val="uk-UA"/>
        </w:rPr>
        <w:t xml:space="preserve">територіальної громади </w:t>
      </w:r>
      <w:r>
        <w:rPr>
          <w:color w:val="000000"/>
          <w:sz w:val="28"/>
          <w:szCs w:val="28"/>
          <w:lang w:val="uk-UA" w:eastAsia="uk-UA"/>
        </w:rPr>
        <w:t>Дніпропетровської області, керуючись статтею 30</w:t>
      </w:r>
      <w:r>
        <w:rPr>
          <w:color w:val="000000"/>
          <w:sz w:val="28"/>
          <w:szCs w:val="28"/>
          <w:vertAlign w:val="superscript"/>
          <w:lang w:val="uk-UA" w:eastAsia="uk-UA"/>
        </w:rPr>
        <w:t xml:space="preserve">1 </w:t>
      </w:r>
      <w:r>
        <w:rPr>
          <w:color w:val="000000"/>
          <w:sz w:val="28"/>
          <w:szCs w:val="28"/>
          <w:lang w:val="uk-UA" w:eastAsia="uk-UA"/>
        </w:rPr>
        <w:t>Закону України «Про благоустрій населених пунктів»,  підпунктом 7 пункту «а» частини 1 статті 30, статтею 40, частиною 6 статті 59 Закону України «Про місцеве самоврядування в Україні», пунктом 8 розділу 5 ДБН Б.2.2-5:2011Благоустрій територій, виконавчий комітет міської ради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  <w:t>ВИРІШИВ: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jc w:val="both"/>
        <w:rPr>
          <w:color w:val="000000"/>
        </w:rPr>
      </w:pPr>
      <w:r>
        <w:rPr>
          <w:color w:val="000000"/>
          <w:sz w:val="28"/>
          <w:szCs w:val="28"/>
          <w:lang w:val="uk-UA" w:eastAsia="uk-UA"/>
        </w:rPr>
        <w:tab/>
        <w:t xml:space="preserve">1. Місцем для вигулу домашніх тварин на території  </w:t>
      </w:r>
      <w:r>
        <w:rPr>
          <w:color w:val="000000"/>
          <w:sz w:val="28"/>
          <w:szCs w:val="28"/>
          <w:lang w:val="uk-UA"/>
        </w:rPr>
        <w:t>Покровської міської територіальної громади Дніпропетровської області</w:t>
      </w:r>
      <w:r>
        <w:rPr>
          <w:color w:val="000000"/>
          <w:sz w:val="28"/>
          <w:szCs w:val="28"/>
          <w:lang w:val="uk-UA" w:eastAsia="uk-UA"/>
        </w:rPr>
        <w:t xml:space="preserve"> визначити територію загального користування в районі будинку № 95 на вул. Партизанській в                         м. Покров. (</w:t>
      </w:r>
      <w:r>
        <w:rPr>
          <w:color w:val="000000"/>
          <w:sz w:val="28"/>
          <w:szCs w:val="28"/>
          <w:lang w:val="uk-UA" w:eastAsia="uk-UA"/>
        </w:rPr>
        <w:t>Д</w:t>
      </w:r>
      <w:r>
        <w:rPr>
          <w:color w:val="000000"/>
          <w:sz w:val="28"/>
          <w:szCs w:val="28"/>
          <w:lang w:val="uk-UA" w:eastAsia="uk-UA"/>
        </w:rPr>
        <w:t>одаток 1).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  <w:t>2. Директору Покровського міського комунального підприємства «Добробут» Руслану СЕРГЄЄВУ здійснити: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  <w:t>2.1. Роботи по розчищенню від чагарникової рослинності території,</w:t>
      </w:r>
      <w:bookmarkStart w:id="1" w:name="_GoBack"/>
      <w:bookmarkEnd w:id="1"/>
      <w:r>
        <w:rPr>
          <w:color w:val="000000"/>
        </w:rPr>
        <w:t xml:space="preserve"> вказаної в пункті 1 цього рішення.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000000"/>
        </w:rPr>
        <w:t xml:space="preserve">Термін </w:t>
      </w:r>
      <w:r>
        <w:rPr>
          <w:b/>
          <w:bCs/>
          <w:color w:val="000000"/>
        </w:rPr>
        <w:t>виконання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до 01.07.2024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  <w:t>2.2. Встановлення інформаційних табличок.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000000"/>
        </w:rPr>
        <w:t xml:space="preserve">Термін </w:t>
      </w:r>
      <w:r>
        <w:rPr>
          <w:b/>
          <w:bCs/>
          <w:color w:val="000000"/>
        </w:rPr>
        <w:t>виконання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до 01.08.2024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  <w:t>2.3. Встановлення контейнерів для збирання екскрементів домашніх тварин їх власниками.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000000"/>
        </w:rPr>
        <w:t xml:space="preserve">Термін </w:t>
      </w:r>
      <w:r>
        <w:rPr>
          <w:b/>
          <w:bCs/>
          <w:color w:val="000000"/>
        </w:rPr>
        <w:t>виконання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до 01.08.2024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  <w:t>2.4. Організацію вивезення і утилізацію екскрементів домашніх тварин.</w:t>
      </w:r>
    </w:p>
    <w:p>
      <w:pPr>
        <w:pStyle w:val="Style19"/>
        <w:jc w:val="both"/>
        <w:rPr>
          <w:color w:val="000000"/>
        </w:rPr>
      </w:pPr>
      <w:r>
        <w:rPr>
          <w:color w:val="000000"/>
          <w:sz w:val="28"/>
          <w:szCs w:val="28"/>
          <w:lang w:val="uk-UA" w:eastAsia="uk-UA"/>
        </w:rPr>
        <w:t xml:space="preserve">           </w:t>
      </w:r>
      <w:r>
        <w:rPr>
          <w:i w:val="false"/>
          <w:iCs w:val="false"/>
          <w:color w:val="000000"/>
          <w:sz w:val="28"/>
          <w:szCs w:val="28"/>
          <w:lang w:val="uk-UA" w:eastAsia="uk-UA"/>
        </w:rPr>
        <w:t xml:space="preserve"> </w:t>
      </w:r>
      <w:r>
        <w:rPr>
          <w:b/>
          <w:bCs/>
          <w:i w:val="false"/>
          <w:iCs w:val="false"/>
          <w:color w:val="000000"/>
          <w:sz w:val="28"/>
          <w:szCs w:val="28"/>
          <w:lang w:val="uk-UA" w:eastAsia="uk-UA"/>
        </w:rPr>
        <w:t xml:space="preserve">Термін </w:t>
      </w:r>
      <w:r>
        <w:rPr>
          <w:b/>
          <w:bCs/>
          <w:i w:val="false"/>
          <w:iCs w:val="false"/>
          <w:color w:val="000000"/>
          <w:sz w:val="28"/>
          <w:szCs w:val="28"/>
          <w:lang w:val="uk-UA" w:eastAsia="uk-UA"/>
        </w:rPr>
        <w:t>виконання</w:t>
      </w:r>
      <w:r>
        <w:rPr>
          <w:b/>
          <w:bCs/>
          <w:i w:val="false"/>
          <w:iCs w:val="false"/>
          <w:color w:val="000000"/>
          <w:sz w:val="28"/>
          <w:szCs w:val="28"/>
          <w:lang w:val="uk-UA" w:eastAsia="uk-UA"/>
        </w:rPr>
        <w:t>:</w:t>
      </w:r>
      <w:r>
        <w:rPr>
          <w:i w:val="false"/>
          <w:iCs w:val="false"/>
          <w:color w:val="000000"/>
          <w:sz w:val="28"/>
          <w:szCs w:val="28"/>
          <w:lang w:val="uk-UA" w:eastAsia="uk-UA"/>
        </w:rPr>
        <w:t xml:space="preserve"> постійно</w:t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</w:r>
    </w:p>
    <w:p>
      <w:pPr>
        <w:pStyle w:val="Style19"/>
        <w:jc w:val="both"/>
        <w:rPr>
          <w:color w:val="000000"/>
        </w:rPr>
      </w:pPr>
      <w:r>
        <w:rPr>
          <w:color w:val="000000"/>
        </w:rPr>
        <w:tab/>
        <w:t xml:space="preserve">3.Контроль за виконанням цього рішення покласти на заступників міського голови Віталія СОЛЯНКА та Олександра ЧИСТЯКОВА. </w:t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76"/>
        <w:ind w:right="40" w:hanging="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</w:r>
    </w:p>
    <w:p>
      <w:pPr>
        <w:pStyle w:val="Normal"/>
        <w:tabs>
          <w:tab w:val="clear" w:pos="708"/>
          <w:tab w:val="left" w:pos="426" w:leader="none"/>
          <w:tab w:val="left" w:pos="993" w:leader="none"/>
        </w:tabs>
        <w:spacing w:lineRule="auto" w:line="276"/>
        <w:ind w:right="40" w:hanging="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</w:r>
    </w:p>
    <w:p>
      <w:pPr>
        <w:pStyle w:val="Style19"/>
        <w:tabs>
          <w:tab w:val="clear" w:pos="792"/>
          <w:tab w:val="clear" w:pos="6648"/>
          <w:tab w:val="left" w:pos="0" w:leader="none"/>
        </w:tabs>
        <w:jc w:val="both"/>
        <w:rPr>
          <w:color w:val="000000"/>
        </w:rPr>
      </w:pPr>
      <w:r>
        <w:rPr>
          <w:color w:val="000000"/>
        </w:rPr>
        <w:t>Міський голова</w:t>
        <w:tab/>
        <w:tab/>
        <w:tab/>
        <w:tab/>
        <w:tab/>
        <w:tab/>
        <w:tab/>
        <w:t xml:space="preserve">Олександр ШАПОВАЛ </w:t>
      </w:r>
    </w:p>
    <w:p>
      <w:pPr>
        <w:pStyle w:val="Style19"/>
        <w:tabs>
          <w:tab w:val="clear" w:pos="792"/>
          <w:tab w:val="clear" w:pos="6648"/>
          <w:tab w:val="left" w:pos="0" w:leader="none"/>
        </w:tabs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tabs>
          <w:tab w:val="clear" w:pos="792"/>
          <w:tab w:val="clear" w:pos="6648"/>
          <w:tab w:val="left" w:pos="0" w:leader="none"/>
        </w:tabs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tabs>
          <w:tab w:val="clear" w:pos="792"/>
          <w:tab w:val="clear" w:pos="6648"/>
          <w:tab w:val="left" w:pos="0" w:leader="none"/>
        </w:tabs>
        <w:jc w:val="both"/>
        <w:rPr>
          <w:color w:val="000000"/>
        </w:rPr>
      </w:pPr>
      <w:r>
        <w:rPr>
          <w:color w:val="000000"/>
        </w:rPr>
      </w:r>
    </w:p>
    <w:p>
      <w:pPr>
        <w:pStyle w:val="Style19"/>
        <w:tabs>
          <w:tab w:val="clear" w:pos="792"/>
          <w:tab w:val="clear" w:pos="6648"/>
          <w:tab w:val="left" w:pos="0" w:leader="none"/>
        </w:tabs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left="0" w:right="0" w:firstLine="4962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Додаток 1</w:t>
      </w:r>
    </w:p>
    <w:p>
      <w:pPr>
        <w:pStyle w:val="Normal"/>
        <w:ind w:left="0" w:right="0" w:firstLine="4962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до рішення виконавчого комітету </w:t>
      </w:r>
    </w:p>
    <w:p>
      <w:pPr>
        <w:pStyle w:val="Normal"/>
        <w:ind w:left="0" w:right="0" w:firstLine="4962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Покровської міської ради </w:t>
      </w:r>
    </w:p>
    <w:p>
      <w:pPr>
        <w:pStyle w:val="Normal"/>
        <w:ind w:left="0" w:right="0" w:firstLine="4962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25.06.2024 № 502/06-53-24</w:t>
      </w:r>
    </w:p>
    <w:p>
      <w:pPr>
        <w:pStyle w:val="Normal"/>
        <w:rPr>
          <w:rFonts w:ascii="Times New Roman" w:hAnsi="Times New Roman"/>
          <w:i/>
          <w:i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</w:r>
    </w:p>
    <w:p>
      <w:pPr>
        <w:pStyle w:val="Normal"/>
        <w:rPr>
          <w:rFonts w:ascii="Times New Roman" w:hAnsi="Times New Roman"/>
          <w:i/>
          <w:i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Місце для вигулу домашніх тварин </w:t>
      </w:r>
      <w:r>
        <w:rPr>
          <w:sz w:val="28"/>
          <w:szCs w:val="28"/>
          <w:lang w:val="uk-UA" w:eastAsia="uk-UA"/>
        </w:rPr>
        <w:t xml:space="preserve">в </w:t>
      </w:r>
      <w:bookmarkStart w:id="2" w:name="_Hlk168645736"/>
      <w:r>
        <w:rPr>
          <w:sz w:val="28"/>
          <w:szCs w:val="28"/>
          <w:lang w:val="uk-UA" w:eastAsia="uk-UA"/>
        </w:rPr>
        <w:t xml:space="preserve"> районі м.Покров, вул.Партизанська, 95</w:t>
      </w:r>
      <w:bookmarkEnd w:id="2"/>
    </w:p>
    <w:p>
      <w:pPr>
        <w:pStyle w:val="Normal"/>
        <w:jc w:val="center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067425" cy="343471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5882" t="31699" r="12768" b="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Style19"/>
        <w:tabs>
          <w:tab w:val="clear" w:pos="792"/>
          <w:tab w:val="left" w:pos="426" w:leader="none"/>
          <w:tab w:val="left" w:pos="6648" w:leader="none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Головний архітектор                                                          Вікторія ГАЛАНОВА</w:t>
      </w:r>
    </w:p>
    <w:sectPr>
      <w:type w:val="nextPage"/>
      <w:pgSz w:w="11906" w:h="16838"/>
      <w:pgMar w:left="1701" w:right="567" w:gutter="0" w:header="0" w:top="1134" w:footer="0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3c4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1"/>
    <w:uiPriority w:val="99"/>
    <w:qFormat/>
    <w:rsid w:val="00093c4a"/>
    <w:pPr>
      <w:keepNext w:val="true"/>
      <w:outlineLvl w:val="0"/>
    </w:pPr>
    <w:rPr>
      <w:sz w:val="28"/>
      <w:szCs w:val="20"/>
      <w:lang w:val="uk-U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0e38b1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Style13" w:customStyle="1">
    <w:name w:val="Текст выноски Знак"/>
    <w:basedOn w:val="DefaultParagraphFont"/>
    <w:link w:val="BalloonText"/>
    <w:uiPriority w:val="99"/>
    <w:qFormat/>
    <w:locked/>
    <w:rsid w:val="008f73e4"/>
    <w:rPr>
      <w:rFonts w:ascii="Segoe UI" w:hAnsi="Segoe UI"/>
      <w:sz w:val="18"/>
    </w:rPr>
  </w:style>
  <w:style w:type="character" w:styleId="Style14" w:customStyle="1">
    <w:name w:val="Основной текст Знак"/>
    <w:basedOn w:val="DefaultParagraphFont"/>
    <w:uiPriority w:val="99"/>
    <w:qFormat/>
    <w:locked/>
    <w:rsid w:val="004d6351"/>
    <w:rPr>
      <w:rFonts w:cs="Times New Roman"/>
      <w:sz w:val="24"/>
      <w:szCs w:val="24"/>
      <w:lang w:val="uk-UA" w:eastAsia="ru-RU" w:bidi="ar-SA"/>
    </w:rPr>
  </w:style>
  <w:style w:type="character" w:styleId="Style15" w:customStyle="1">
    <w:name w:val="Нижний колонтитул Знак"/>
    <w:basedOn w:val="DefaultParagraphFont"/>
    <w:uiPriority w:val="99"/>
    <w:semiHidden/>
    <w:qFormat/>
    <w:rsid w:val="000e38b1"/>
    <w:rPr>
      <w:sz w:val="24"/>
      <w:szCs w:val="24"/>
    </w:rPr>
  </w:style>
  <w:style w:type="character" w:styleId="Pagenumber">
    <w:name w:val="page number"/>
    <w:basedOn w:val="DefaultParagraphFont"/>
    <w:uiPriority w:val="99"/>
    <w:qFormat/>
    <w:rsid w:val="00563b0c"/>
    <w:rPr>
      <w:rFonts w:cs="Times New Roman"/>
    </w:rPr>
  </w:style>
  <w:style w:type="character" w:styleId="Style16">
    <w:name w:val="Hyperlink"/>
    <w:rPr>
      <w:color w:val="000080"/>
      <w:u w:val="single"/>
      <w:lang w:val="zxx" w:eastAsia="zxx" w:bidi="zxx"/>
    </w:rPr>
  </w:style>
  <w:style w:type="character" w:styleId="FontStyle15">
    <w:name w:val="Font Style15"/>
    <w:qFormat/>
    <w:rPr>
      <w:rFonts w:ascii="Times New Roman" w:hAnsi="Times New Roman" w:cs="Times New Roman"/>
      <w:sz w:val="26"/>
      <w:szCs w:val="26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3">
    <w:name w:val="Основной шрифт абзаца3"/>
    <w:qFormat/>
    <w:rPr/>
  </w:style>
  <w:style w:type="character" w:styleId="4">
    <w:name w:val="Основной шрифт абзаца4"/>
    <w:qFormat/>
    <w:rPr/>
  </w:style>
  <w:style w:type="character" w:styleId="5">
    <w:name w:val="Основной шрифт абзаца5"/>
    <w:qFormat/>
    <w:rPr/>
  </w:style>
  <w:style w:type="character" w:styleId="Style17">
    <w:name w:val="Основной шрифт абзаца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link w:val="Style14"/>
    <w:uiPriority w:val="99"/>
    <w:rsid w:val="004d6351"/>
    <w:pPr>
      <w:tabs>
        <w:tab w:val="clear" w:pos="708"/>
        <w:tab w:val="left" w:pos="792" w:leader="none"/>
        <w:tab w:val="left" w:pos="6648" w:leader="none"/>
      </w:tabs>
    </w:pPr>
    <w:rPr>
      <w:sz w:val="28"/>
      <w:lang w:val="uk-UA"/>
    </w:rPr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Покажчик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3"/>
    <w:uiPriority w:val="99"/>
    <w:qFormat/>
    <w:rsid w:val="008f73e4"/>
    <w:pPr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d54e09"/>
    <w:pPr>
      <w:ind w:left="708" w:hanging="0"/>
    </w:pPr>
    <w:rPr/>
  </w:style>
  <w:style w:type="paragraph" w:styleId="Style23">
    <w:name w:val="Верхній і нижній колонтитули"/>
    <w:basedOn w:val="Normal"/>
    <w:qFormat/>
    <w:pPr/>
    <w:rPr/>
  </w:style>
  <w:style w:type="paragraph" w:styleId="Style24">
    <w:name w:val="Footer"/>
    <w:basedOn w:val="Normal"/>
    <w:link w:val="Style15"/>
    <w:uiPriority w:val="99"/>
    <w:rsid w:val="00563b0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Вміст рамки"/>
    <w:basedOn w:val="Normal"/>
    <w:qFormat/>
    <w:pPr/>
    <w:rPr/>
  </w:style>
  <w:style w:type="paragraph" w:styleId="BodyText2">
    <w:name w:val="Body Text 2"/>
    <w:basedOn w:val="Normal"/>
    <w:qFormat/>
    <w:pPr>
      <w:suppressAutoHyphens w:val="true"/>
      <w:spacing w:lineRule="auto" w:line="240" w:before="0" w:after="0"/>
      <w:ind w:left="0" w:right="0" w:firstLine="720"/>
      <w:jc w:val="center"/>
    </w:pPr>
    <w:rPr>
      <w:rFonts w:ascii="Times New Roman" w:hAnsi="Times New Roman" w:eastAsia="Times New Roman" w:cs="Times New Roman"/>
      <w:sz w:val="24"/>
      <w:szCs w:val="20"/>
      <w:lang w:eastAsia="zh-CN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uk-UA" w:eastAsia="zh-CN" w:bidi="hi-IN"/>
    </w:rPr>
  </w:style>
  <w:style w:type="paragraph" w:styleId="Style26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13">
    <w:name w:val="Указатель1"/>
    <w:basedOn w:val="Normal"/>
    <w:qFormat/>
    <w:pPr/>
    <w:rPr>
      <w:rFonts w:cs="Arial"/>
    </w:rPr>
  </w:style>
  <w:style w:type="paragraph" w:styleId="14">
    <w:name w:val="Название1"/>
    <w:basedOn w:val="Normal"/>
    <w:qFormat/>
    <w:pPr>
      <w:spacing w:before="120" w:after="120"/>
    </w:pPr>
    <w:rPr>
      <w:rFonts w:cs="Arial"/>
      <w:i/>
      <w:iCs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Arial"/>
      <w:i/>
      <w:iCs/>
    </w:rPr>
  </w:style>
  <w:style w:type="paragraph" w:styleId="21">
    <w:name w:val="Название объекта2"/>
    <w:basedOn w:val="Normal"/>
    <w:qFormat/>
    <w:pPr>
      <w:spacing w:before="120" w:after="120"/>
    </w:pPr>
    <w:rPr>
      <w:rFonts w:cs="Arial"/>
      <w:i/>
      <w:iCs/>
    </w:rPr>
  </w:style>
  <w:style w:type="paragraph" w:styleId="31">
    <w:name w:val="Название объекта3"/>
    <w:basedOn w:val="Normal"/>
    <w:qFormat/>
    <w:pPr>
      <w:spacing w:before="120" w:after="120"/>
    </w:pPr>
    <w:rPr>
      <w:rFonts w:cs="Arial"/>
      <w:i/>
      <w:iCs/>
    </w:rPr>
  </w:style>
  <w:style w:type="paragraph" w:styleId="41">
    <w:name w:val="Название объекта4"/>
    <w:basedOn w:val="Normal"/>
    <w:qFormat/>
    <w:pPr>
      <w:spacing w:before="120" w:after="120"/>
    </w:pPr>
    <w:rPr>
      <w:rFonts w:cs="Arial"/>
      <w:i/>
      <w:iCs/>
    </w:rPr>
  </w:style>
  <w:style w:type="paragraph" w:styleId="Style27">
    <w:name w:val="Название объекта"/>
    <w:basedOn w:val="Normal"/>
    <w:qFormat/>
    <w:pPr>
      <w:spacing w:before="120" w:after="120"/>
    </w:pPr>
    <w:rPr>
      <w:rFonts w:cs="Ari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38AB6-6351-459D-AF53-440E17D16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LibreOffice/7.4.3.2$Windows_X86_64 LibreOffice_project/1048a8393ae2eeec98dff31b5c133c5f1d08b890</Application>
  <AppVersion>15.0000</AppVersion>
  <Pages>2</Pages>
  <Words>222</Words>
  <Characters>1576</Characters>
  <CharactersWithSpaces>1964</CharactersWithSpaces>
  <Paragraphs>28</Paragraphs>
  <Company>Міська рада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dc:description/>
  <dc:language>uk-UA</dc:language>
  <cp:lastModifiedBy/>
  <dcterms:modified xsi:type="dcterms:W3CDTF">2024-06-26T15:52:28Z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