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4970" cy="5753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25.06.2024    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496/06-53-24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5726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5726" w:hanging="0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Про внесення змін до договору оренди комунального майна від 25.06.2020 №93/2, </w:t>
      </w:r>
      <w:r>
        <w:rPr>
          <w:rFonts w:eastAsia="Times New Roman" w:cs="Times New Roman Cyr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укладеного з КП “ЦМЛ ПМР ДО”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 w:eastAsia="Times New Roman" w:cs="Liberation Serif;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Розглянувши листи </w:t>
      </w:r>
      <w:r>
        <w:rPr>
          <w:rFonts w:eastAsia="Times New Roman" w:cs="Times New Roman Cyr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Комунального підприємства “Центральна міська лікарня Покровської міської ради Дніпропетровської області”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від 07.06.2024 № 967 та Комунального некомерційного підприємства “Центр первинної медико-санітарної допомоги Покровської міської ради Дніпропетровської області” від 11.06.2024 № 701 щодо внесення змін до договору оренди комунального майна від 25.06.2020 №93/2, відповідно до статті 16 Закону України від 03.10.2019 №157-ІХ “Про оренду державного та комунального майна”, пунктів 122, 129 Порядку передачі в оренду державного та комунального майна, затвердженого постановою КМУ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4"/>
          <w:szCs w:val="24"/>
          <w:lang w:eastAsia="ru-RU"/>
        </w:rPr>
        <w:t>ВИРІШИВ: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auto"/>
          <w:sz w:val="24"/>
          <w:szCs w:val="24"/>
          <w:lang w:eastAsia="ru-RU"/>
        </w:rPr>
        <w:t xml:space="preserve">1. Погодити внесення змін до договору оренди 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комунального майна</w:t>
      </w:r>
      <w:r>
        <w:rPr>
          <w:rFonts w:eastAsia="Times New Roman" w:cs="Liberation Serif;Times New Roman" w:ascii="Times New Roman" w:hAnsi="Times New Roman"/>
          <w:color w:val="auto"/>
          <w:sz w:val="24"/>
          <w:szCs w:val="24"/>
          <w:lang w:eastAsia="ru-RU"/>
        </w:rPr>
        <w:t xml:space="preserve"> від 25.06.2020 №93/2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(далі — Договір оренди), укладеного між 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Комунальним некомерційним підприємством “Центр первинної медико-санітарної допомоги Покровської міської ради Дніпропетровської області” (ЄДРПОУ 37691403)</w:t>
      </w:r>
      <w:r>
        <w:rPr>
          <w:rFonts w:eastAsia="Times New Roman" w:cs="Liberation Serif;Times New Roman" w:ascii="Times New Roman" w:hAnsi="Times New Roman"/>
          <w:color w:val="auto"/>
          <w:sz w:val="24"/>
          <w:szCs w:val="24"/>
          <w:lang w:eastAsia="ru-RU"/>
        </w:rPr>
        <w:t xml:space="preserve"> та </w:t>
      </w:r>
      <w:r>
        <w:rPr>
          <w:rFonts w:eastAsia="Times New Roman" w:cs="Times New Roman Cyr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>Комунальним підприємством “Центральна міська лікарня Покровської міської ради Дніпропетровської області”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  </w:t>
      </w:r>
      <w:r>
        <w:rPr>
          <w:rFonts w:eastAsia="Times New Roman" w:cs="Liberation Serif;Times New Roman" w:ascii="Times New Roman" w:hAnsi="Times New Roman"/>
          <w:color w:val="auto"/>
          <w:sz w:val="24"/>
          <w:szCs w:val="24"/>
          <w:lang w:eastAsia="ru-RU"/>
        </w:rPr>
        <w:t xml:space="preserve"> (ЄДРПОУ 01987563) в частині зменшення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eastAsia="ru-RU"/>
        </w:rPr>
        <w:t xml:space="preserve"> площі орендованого майна з 62,2 м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vertAlign w:val="superscript"/>
          <w:lang w:eastAsia="ru-RU"/>
        </w:rPr>
        <w:t>2</w:t>
      </w:r>
      <w:r>
        <w:rPr>
          <w:rFonts w:eastAsia="Times New Roman" w:cs="Liberation Serif;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  <w:lang w:eastAsia="ru-RU"/>
        </w:rPr>
        <w:t xml:space="preserve"> на 52,8 м</w:t>
      </w: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vertAlign w:val="superscript"/>
          <w:lang w:eastAsia="ru-RU"/>
        </w:rPr>
        <w:t xml:space="preserve">2 </w:t>
      </w:r>
      <w:r>
        <w:rPr>
          <w:rFonts w:eastAsia="Times New Roman" w:cs="Liberation Serif;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  <w:lang w:eastAsia="ru-RU"/>
        </w:rPr>
        <w:t xml:space="preserve">у зв’язку зі звільненням частини нежитлового приміщення, яке знаходиться </w:t>
      </w:r>
      <w:r>
        <w:rPr>
          <w:rFonts w:eastAsia="Times New Roman" w:cs="Liberation Serif;Times New Roman" w:ascii="Times New Roman" w:hAnsi="Times New Roman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uk-UA" w:eastAsia="ru-RU" w:bidi="ar-SA"/>
        </w:rPr>
        <w:t>за адресою: вул. Медична,19, м. Покров, Нікопольський р-н, Дніпропетровська обл.</w:t>
      </w:r>
      <w:r>
        <w:rPr>
          <w:rFonts w:eastAsia="Times New Roman" w:cs="Liberation Serif;Times New Roman" w:ascii="Times New Roman" w:hAnsi="Times New Roman"/>
          <w:color w:val="000000"/>
          <w:position w:val="0"/>
          <w:sz w:val="24"/>
          <w:sz w:val="24"/>
          <w:szCs w:val="24"/>
          <w:shd w:fill="auto" w:val="clear"/>
          <w:vertAlign w:val="baseline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 xml:space="preserve">2. Покласти на балансоутримувача — 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>Комунальне некомерційне підприємство “Центр первинної медико-санітарної допомоги Покровської міської ради Дніпропетровської області”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 xml:space="preserve"> обов’язок здійснити перерахунок орендної плати у відповідності до п.123 Постанови КМУ від 03.06.2020 № 483 “Деякі питання оренди державного та комунального майна”.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3.Дозволити сторонам Договору оренди внести відповідні зміни до вищезазначеного договору та підписати додаткову угоду до Договору оренди.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Liberation Serif;Times New Roman" w:ascii="Times New Roman" w:hAnsi="Times New Roman"/>
          <w:color w:val="000000"/>
          <w:sz w:val="24"/>
          <w:szCs w:val="24"/>
          <w:shd w:fill="auto" w:val="clear"/>
          <w:lang w:val="uk-UA" w:eastAsia="ru-RU" w:bidi="ar-SA"/>
        </w:rPr>
        <w:t>4.Контроль за виконанням цього рішення покласти на заступників міського голови Олександра ЧИСТЯКОВА та Ганну ВІДЯЄВУ.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ab/>
        <w:t xml:space="preserve">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863</TotalTime>
  <Application>LibreOffice/7.4.3.2$Windows_X86_64 LibreOffice_project/1048a8393ae2eeec98dff31b5c133c5f1d08b890</Application>
  <AppVersion>15.0000</AppVersion>
  <Pages>1</Pages>
  <Words>259</Words>
  <Characters>1866</Characters>
  <CharactersWithSpaces>2205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2024-06-26T11:35:03Z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