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2802255</wp:posOffset>
            </wp:positionH>
            <wp:positionV relativeFrom="paragraph">
              <wp:posOffset>-533400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25.11.2020                                         м.Покров                                               №479                         </w:t>
      </w:r>
    </w:p>
    <w:p>
      <w:pPr>
        <w:pStyle w:val="Normal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влаштування малолітнього ХХХХ ХХХХ ХХХХ, ХХХХ року народження в прийомну сім'ю ХХХХ ХХХХ ХХХХ, ХХХХ ХХХХ ХХХХ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Розглянувши заяви гр.ХХХХ ХХХХ ХХХХ, ХХХХ року народження, гр.ХХХХ ХХХХ ХХХХ, ХХХХ року народження 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Гр. ХХХХ ХХХХ ХХХХ та ХХХХ ХХХХ ХХХХ виявили бажання взяти на виховання та спільне проживання малолітнього ХХХХ ХХХХ ХХХХ, ХХХХ року народження</w:t>
      </w:r>
      <w:r>
        <w:rPr>
          <w:rStyle w:val="1840"/>
          <w:rFonts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який має статус дитини, позбавленої батьківського піклування (</w:t>
      </w:r>
      <w:r>
        <w:rPr>
          <w:rFonts w:ascii="Times New Roman" w:hAnsi="Times New Roman"/>
          <w:sz w:val="28"/>
          <w:szCs w:val="28"/>
          <w:lang w:val="uk-UA" w:eastAsia="ru-RU"/>
        </w:rPr>
        <w:t>рішення виконавчого комітету Покровської міської ради Дніпропетровської області від 25.11.2020 р.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Гр.ХХХХ ХХХХ ХХХХ та гр. ХХХХ ХХХХ ХХХХ ознайомлені з Положенням  про прийомну сім'ю, з законодавством України щодо сімейних форм влаштування дітей-сиріт та дітей, позбавлених батьківського піклування, пройшли тренінгову підготовку, отримали рекомендації Дніпропетровського обласного центру соціальних служб для сім’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ї, дітей та молоді від 24.07.2020 р. №117-20.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Керуючись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26.04.2002 р. №565 «Про затвердження Положення про прийомну сім'ю», Наказом Державного департаменту з усиновлення та захисту прав дитини від 18 червня 2008 року №82 «Про удосконалення роботи служб у справах дітей щодо розвитку сімейних форм виховання», підпунктом 4 пункту «б» ст. 34 Закону України «Про місцеве самоврядування в Україні», на підставі рішення комісії з питань захисту прав дитини (протокол №13 від 18.11.2020 р.), виконавчий комітет Покровської міської ради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Влаштувати до прийомної сім'ї гр. ХХХХ ХХХХ ХХХХ, ХХХХ року народження, гр.ХХХХ ХХХХ ХХХХ, ХХХХ року народження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малолітнього ХХХХ ХХХХ ХХХХ, ХХХХ року народження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spacing w:lineRule="auto" w:line="240"/>
        <w:jc w:val="both"/>
        <w:textAlignment w:val="auto"/>
        <w:rPr>
          <w:rStyle w:val="1840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2.Визначити місце проживання малолітнього ХХХХ ХХХХ ХХХХ, ХХХХ року народження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 адресою: Дніпропетровська обл., м.Покров, вул.ХХХХ , буд.ХХ.</w:t>
      </w:r>
    </w:p>
    <w:p>
      <w:pPr>
        <w:pStyle w:val="Style31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Покласти персональну відповідальність за життя, здоров'я, фізичний та психологічний розвиток малолітнього ХХХХ ХХХХ ХХХХ, ХХХХ року народження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 прийомних батьків гр.ХХХХ ХХХХ ХХХХ, ХХХХ року народження, гр.ХХХХ ХХХХ ХХХХ, ХХХХ року народження.</w:t>
      </w:r>
    </w:p>
    <w:p>
      <w:pPr>
        <w:pStyle w:val="Style31"/>
        <w:spacing w:lineRule="auto" w:line="240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Style31"/>
        <w:spacing w:lineRule="auto" w:line="240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4.Службі у справах дітей (Горчаковій Д.В.):</w:t>
      </w:r>
    </w:p>
    <w:p>
      <w:pPr>
        <w:pStyle w:val="Style31"/>
        <w:spacing w:lineRule="auto" w:line="240"/>
        <w:rPr>
          <w:rStyle w:val="Style17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val="ru-RU" w:eastAsia="ru-RU" w:bidi="ar-SA"/>
        </w:rPr>
      </w:r>
    </w:p>
    <w:p>
      <w:pPr>
        <w:pStyle w:val="Style31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4.1.Забезпечити влаштування та подальше перебування малолітнього ХХХХ ХХХХ ХХХХ, 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в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прийомній сім'ї гр.ХХХХ ХХХХ, ХХХХ року народження, гр.ХХХХ ХХХХ ХХХХ, ХХХХ року.</w:t>
      </w:r>
    </w:p>
    <w:p>
      <w:pPr>
        <w:pStyle w:val="Normal"/>
        <w:spacing w:lineRule="auto" w:line="240"/>
        <w:ind w:hanging="0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4.2.П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 проєкт додаткової угоди до договору «Про влаштування дитини на виховання та спільне проживання в прийомну сім</w:t>
      </w:r>
      <w:r>
        <w:rPr>
          <w:rFonts w:eastAsia="SimSun" w:cs="Arial" w:ascii="Times New Roman" w:hAnsi="Times New Roman"/>
          <w:color w:val="000000"/>
          <w:sz w:val="28"/>
          <w:szCs w:val="28"/>
          <w:lang w:val="ru-RU"/>
        </w:rPr>
        <w:t>'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від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02.11.2020  року №1</w:t>
      </w:r>
    </w:p>
    <w:p>
      <w:pPr>
        <w:pStyle w:val="Normal"/>
        <w:tabs>
          <w:tab w:val="clear" w:pos="709"/>
          <w:tab w:val="left" w:pos="5760" w:leader="none"/>
        </w:tabs>
        <w:spacing w:lineRule="auto" w:line="240"/>
        <w:jc w:val="both"/>
        <w:rPr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Термін виконання: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01.12.2020 р.</w:t>
      </w:r>
    </w:p>
    <w:p>
      <w:pPr>
        <w:pStyle w:val="Normal"/>
        <w:tabs>
          <w:tab w:val="clear" w:pos="709"/>
          <w:tab w:val="left" w:pos="5760" w:leader="none"/>
        </w:tabs>
        <w:spacing w:lineRule="auto" w:line="240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Style31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4.3.Здійснювати к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онтроль за умовами утримання, виховання, навчання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br/>
        <w:t>прийомної дитини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шляхом її відвідування згідно графіку періодичного відвідування, але не рідше ніж один раз на рік, крім першого відвідування, яке проводиться через три місяці після влаштування дитини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прийомну сім'ю гр.ХХХХ ХХХХ ХХХХ, гр.ХХХХ ХХХХ ХХХХ.</w:t>
      </w:r>
    </w:p>
    <w:p>
      <w:pPr>
        <w:pStyle w:val="Style31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4.4.До 25 листопада щорічно готувати звіт про стан виховання, утримання і розвитку дитини в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прийомній сім'ї гр.ХХХХ ХХХХ ХХХХ, гр.ХХХХ ХХХХ ХХХХХ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основі інформації, наданої суб'єктами соціальної роботи.</w:t>
      </w:r>
    </w:p>
    <w:p>
      <w:pPr>
        <w:pStyle w:val="Style31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1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5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): внести корективи до плану соціального супроводження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прийомної сім'ї гр.ХХХХ ХХХХ ХХХХ, гр.ХХХХ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 урахуванням потреб малолітнього ХХХХ ХХХХ ХХХХ, 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Style31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Style31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(Ігнатюк Т.М.): </w:t>
        <w:tab/>
      </w:r>
    </w:p>
    <w:p>
      <w:pPr>
        <w:pStyle w:val="Style31"/>
        <w:spacing w:lineRule="auto" w:line="24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Style31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дитину та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грошового забезпечення прийомним батькам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гр.ХХХХ ХХХХ ХХХХ, гр.ХХХХ ХХХХ 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>
      <w:pPr>
        <w:pStyle w:val="Style31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6.2.Щ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омісяця надавати до служби у справах дітей звіт про виплату державної допомоги на дитину та грошового забезпечення  прийомним батькам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гр.ХХХХ ХХХ ХХХХ, гр.ХХХХ ХХХХ ХХХХ.</w:t>
      </w:r>
    </w:p>
    <w:p>
      <w:pPr>
        <w:pStyle w:val="Style31"/>
        <w:spacing w:lineRule="auto" w:line="24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Style31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7.Покровському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), КНП «ЦПМСД Покровської міської ради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Дніпропетровської області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  (Леонтьєв О.О.)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управлінню освіти виконавчого комітету Покровської міської ради Дніпропетровської області (Цупрова Г.А.), Покровському ВП Нікопольського ВП ГУНП в Дніпропетровській області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25 листопада щорічно надавати до служби у справах дітей інформацію про стан виховання, утримання і розвитку дитини в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прийомній сім'ї гр.ХХХХ ХХХХ ХХХХ, гр.ХХХХ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для підготовки щорічного звіту.</w:t>
      </w:r>
    </w:p>
    <w:p>
      <w:pPr>
        <w:pStyle w:val="Style31"/>
        <w:spacing w:lineRule="auto" w:line="240"/>
        <w:ind w:firstLine="709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8.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405" w:top="165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tabs>
        <w:tab w:val="clear" w:pos="4677"/>
        <w:tab w:val="clear" w:pos="9355"/>
        <w:tab w:val="center" w:pos="4819" w:leader="none"/>
        <w:tab w:val="right" w:pos="9638" w:leader="none"/>
      </w:tabs>
      <w:spacing w:lineRule="auto" w:line="240" w:before="0" w:after="0"/>
      <w:ind w:left="5669" w:right="0" w:hanging="0"/>
      <w:rPr/>
    </w:pPr>
    <w:r>
      <w:rPr>
        <w:rFonts w:cs="Cambria" w:ascii="Cambria" w:hAnsi="Cambria"/>
        <w:b/>
        <w:bCs/>
        <w:color w:val="C9211E"/>
      </w:rPr>
      <w:t>ВТРАТИЛО ЧИННІСТЬ</w:t>
    </w:r>
  </w:p>
  <w:p>
    <w:pPr>
      <w:pStyle w:val="Style29"/>
      <w:tabs>
        <w:tab w:val="clear" w:pos="4677"/>
        <w:tab w:val="clear" w:pos="9355"/>
        <w:tab w:val="center" w:pos="4819" w:leader="none"/>
        <w:tab w:val="right" w:pos="9638" w:leader="none"/>
      </w:tabs>
      <w:spacing w:lineRule="auto" w:line="240" w:before="0" w:after="0"/>
      <w:ind w:left="5669" w:right="0" w:hanging="0"/>
      <w:rPr/>
    </w:pPr>
    <w:r>
      <w:rPr>
        <w:rFonts w:cs="Cambria" w:ascii="Cambria" w:hAnsi="Cambria"/>
        <w:b/>
        <w:bCs/>
        <w:color w:val="C9211E"/>
      </w:rPr>
      <w:t xml:space="preserve">відповідно рішення виконкому </w:t>
    </w:r>
  </w:p>
  <w:p>
    <w:pPr>
      <w:pStyle w:val="Normal"/>
      <w:widowControl/>
      <w:suppressAutoHyphens w:val="true"/>
      <w:bidi w:val="0"/>
      <w:spacing w:before="0" w:after="0"/>
      <w:ind w:left="5669" w:right="0" w:hanging="0"/>
      <w:jc w:val="left"/>
      <w:textAlignment w:val="baseline"/>
      <w:rPr/>
    </w:pPr>
    <w:r>
      <w:rPr>
        <w:rFonts w:cs="Cambria" w:ascii="Cambria" w:hAnsi="Cambria"/>
        <w:b/>
        <w:bCs/>
        <w:color w:val="C9211E"/>
      </w:rPr>
      <w:t>2</w:t>
    </w:r>
    <w:r>
      <w:rPr>
        <w:rFonts w:cs="Cambria" w:ascii="Cambria" w:hAnsi="Cambria"/>
        <w:b/>
        <w:bCs/>
        <w:color w:val="C9211E"/>
      </w:rPr>
      <w:t>4</w:t>
    </w:r>
    <w:r>
      <w:rPr>
        <w:rFonts w:cs="Cambria" w:ascii="Cambria" w:hAnsi="Cambria"/>
        <w:b/>
        <w:bCs/>
        <w:color w:val="C9211E"/>
      </w:rPr>
      <w:t>/06-53-25 від 22.01.2025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character" w:styleId="Style18">
    <w:name w:val="Тема примітки Знак"/>
    <w:qFormat/>
    <w:rPr>
      <w:rFonts w:ascii="Calibri" w:hAnsi="Calibri" w:eastAsia="Calibri" w:cs="Times New Roman"/>
      <w:b/>
      <w:bCs/>
      <w:color w:val="000000"/>
      <w:sz w:val="24"/>
      <w:szCs w:val="24"/>
    </w:rPr>
  </w:style>
  <w:style w:type="character" w:styleId="Style19">
    <w:name w:val="Текст примітки Знак"/>
    <w:qFormat/>
    <w:rPr>
      <w:rFonts w:ascii="Calibri" w:hAnsi="Calibri" w:eastAsia="Calibri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2">
    <w:name w:val="Шрифт абзацу за замовчуванням2"/>
    <w:qFormat/>
    <w:rPr/>
  </w:style>
  <w:style w:type="character" w:styleId="1">
    <w:name w:val="Основной шрифт абзаца1"/>
    <w:qFormat/>
    <w:rPr/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20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11">
    <w:name w:val="Шрифт абзацу за замовчуванням1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5" w:customStyle="1">
    <w:name w:val="Покажчик"/>
    <w:qFormat/>
    <w:pPr>
      <w:widowControl w:val="false"/>
      <w:suppressLineNumbers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8">
    <w:name w:val="Верхній і нижній колонтитули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0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32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Вміст рамки"/>
    <w:basedOn w:val="Normal"/>
    <w:qFormat/>
    <w:pPr/>
    <w:rPr/>
  </w:style>
  <w:style w:type="paragraph" w:styleId="Annotationsubject">
    <w:name w:val="annotation subject"/>
    <w:qFormat/>
    <w:pPr>
      <w:widowControl/>
      <w:bidi w:val="0"/>
      <w:spacing w:lineRule="exact" w:line="240" w:before="0" w:after="0"/>
      <w:jc w:val="left"/>
    </w:pPr>
    <w:rPr>
      <w:rFonts w:ascii="Liberation Serif" w:hAnsi="Liberation Serif" w:eastAsia="SimSun" w:cs="Arial"/>
      <w:b/>
      <w:bCs/>
      <w:color w:val="auto"/>
      <w:kern w:val="2"/>
      <w:sz w:val="20"/>
      <w:szCs w:val="20"/>
      <w:lang w:val="uk-UA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szCs w:val="20"/>
    </w:rPr>
  </w:style>
  <w:style w:type="paragraph" w:styleId="HTML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21">
    <w:name w:val="Основний текст 21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/>
      <w:szCs w:val="20"/>
    </w:rPr>
  </w:style>
  <w:style w:type="paragraph" w:styleId="Style35">
    <w:name w:val="Название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Application>LibreOffice/7.4.3.2$Windows_X86_64 LibreOffice_project/1048a8393ae2eeec98dff31b5c133c5f1d08b890</Application>
  <AppVersion>15.0000</AppVersion>
  <DocSecurity>0</DocSecurity>
  <Pages>4</Pages>
  <Words>634</Words>
  <Characters>4181</Characters>
  <CharactersWithSpaces>5007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2025-07-30T11:45:22Z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