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860" cy="20891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46.4pt;margin-top:32.25pt;width:51.7pt;height:16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2867025</wp:posOffset>
            </wp:positionH>
            <wp:positionV relativeFrom="paragraph">
              <wp:posOffset>-180975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>07.10.2021 р.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  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м.Покров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№466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внесення змін до рішення виконавчого комітету Покровської міської ради Дніпропетровської області від 12.08.2021 р. №376 «Про влаштування неповнолітнього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враховуючи кадрові зміни,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1.Внести зміни до рішення виконавчого комітету Покровської міської ради Дніпропетровської області від 12.08.2021 р. №376 «Про влаштування неповнолітнього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області»» :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Пункт 2 рішення викласти в наступній редакції: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«З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аконним представником неповнолітнього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призначити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директора КЗ «МГБ «Надія» ПМР ДО»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який несе відповідальність за дотримання прав дитини, вживає заходів до захисту її особистих, житлових і майнових прав».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13"/>
        <w:spacing w:before="57" w:after="57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2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2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LibreOffice/7.1.3.2$Windows_X86_64 LibreOffice_project/47f78053abe362b9384784d31a6e56f8511eb1c1</Application>
  <AppVersion>15.0000</AppVersion>
  <Pages>1</Pages>
  <Words>253</Words>
  <Characters>1750</Characters>
  <CharactersWithSpaces>2208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2021-10-04T11:23:44Z</cp:lastPrinted>
  <dcterms:modified xsi:type="dcterms:W3CDTF">2021-10-13T11:03:04Z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