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4">
                <wp:simplePos x="0" y="0"/>
                <wp:positionH relativeFrom="column">
                  <wp:posOffset>5455285</wp:posOffset>
                </wp:positionH>
                <wp:positionV relativeFrom="paragraph">
                  <wp:posOffset>-114300</wp:posOffset>
                </wp:positionV>
                <wp:extent cx="657225" cy="208280"/>
                <wp:effectExtent l="0" t="0" r="0" b="0"/>
                <wp:wrapNone/>
                <wp:docPr id="1" name="Изображение1_1"/>
                <a:graphic xmlns:a="http://schemas.openxmlformats.org/drawingml/2006/main">
                  <a:graphicData uri="http://schemas.microsoft.com/office/word/2010/wordprocessingShape">
                    <wps:wsp>
                      <wps:cNvSpPr/>
                      <wps:spPr>
                        <a:xfrm>
                          <a:off x="0" y="0"/>
                          <a:ext cx="656640" cy="207720"/>
                        </a:xfrm>
                        <a:prstGeom prst="rect">
                          <a:avLst/>
                        </a:prstGeom>
                        <a:noFill/>
                        <a:ln w="0">
                          <a:noFill/>
                        </a:ln>
                      </wps:spPr>
                      <wps:style>
                        <a:lnRef idx="0"/>
                        <a:fillRef idx="0"/>
                        <a:effectRef idx="0"/>
                        <a:fontRef idx="minor"/>
                      </wps:style>
                      <wps:txbx>
                        <w:txbxContent>
                          <w:p>
                            <w:pPr>
                              <w:pStyle w:val="Style21"/>
                              <w:overflowPunct w:val="false"/>
                              <w:bidi w:val="0"/>
                              <w:spacing w:lineRule="auto" w:line="240" w:before="0" w:after="0"/>
                              <w:jc w:val="left"/>
                              <w:rPr>
                                <w:rFonts w:ascii="Liberation Serif;Times New Roman" w:hAnsi="Liberation Serif;Times New Roman" w:eastAsia="NSimSun" w:cs="Arial"/>
                                <w:color w:val="auto"/>
                                <w:kern w:val="2"/>
                                <w:sz w:val="28"/>
                                <w:szCs w:val="28"/>
                                <w:lang w:val="uk-UA" w:eastAsia="zh-CN" w:bidi="hi-IN"/>
                              </w:rPr>
                            </w:pPr>
                            <w:r>
                              <w:rPr>
                                <w:rFonts w:eastAsia="NSimSun" w:cs="Arial" w:ascii="Liberation Serif;Times New Roman" w:hAnsi="Liberation Serif;Times New Roman"/>
                                <w:color w:val="auto"/>
                                <w:kern w:val="2"/>
                                <w:sz w:val="28"/>
                                <w:szCs w:val="28"/>
                                <w:lang w:val="uk-UA" w:eastAsia="zh-CN" w:bidi="hi-IN"/>
                              </w:rPr>
                              <w:t>копія</w:t>
                            </w:r>
                          </w:p>
                        </w:txbxContent>
                      </wps:txbx>
                      <wps:bodyPr lIns="0" rIns="0" tIns="0" bIns="0">
                        <a:noAutofit/>
                      </wps:bodyPr>
                    </wps:wsp>
                  </a:graphicData>
                </a:graphic>
              </wp:anchor>
            </w:drawing>
          </mc:Choice>
          <mc:Fallback>
            <w:pict>
              <v:rect id="shape_0" ID="Изображение1_1" path="m0,0l-2147483645,0l-2147483645,-2147483646l0,-2147483646xe" stroked="f" style="position:absolute;margin-left:429.55pt;margin-top:-9pt;width:51.65pt;height:16.3pt;mso-wrap-style:square;v-text-anchor:top">
                <v:fill o:detectmouseclick="t" on="false"/>
                <v:stroke color="#3465a4" joinstyle="round" endcap="flat"/>
                <v:textbox>
                  <w:txbxContent>
                    <w:p>
                      <w:pPr>
                        <w:pStyle w:val="Style21"/>
                        <w:overflowPunct w:val="false"/>
                        <w:bidi w:val="0"/>
                        <w:spacing w:lineRule="auto" w:line="240" w:before="0" w:after="0"/>
                        <w:jc w:val="left"/>
                        <w:rPr>
                          <w:rFonts w:ascii="Liberation Serif;Times New Roman" w:hAnsi="Liberation Serif;Times New Roman" w:eastAsia="NSimSun" w:cs="Arial"/>
                          <w:color w:val="auto"/>
                          <w:kern w:val="2"/>
                          <w:sz w:val="28"/>
                          <w:szCs w:val="28"/>
                          <w:lang w:val="uk-UA" w:eastAsia="zh-CN" w:bidi="hi-IN"/>
                        </w:rPr>
                      </w:pPr>
                      <w:r>
                        <w:rPr>
                          <w:rFonts w:eastAsia="NSimSun" w:cs="Arial" w:ascii="Liberation Serif;Times New Roman" w:hAnsi="Liberation Serif;Times New Roman"/>
                          <w:color w:val="auto"/>
                          <w:kern w:val="2"/>
                          <w:sz w:val="28"/>
                          <w:szCs w:val="28"/>
                          <w:lang w:val="uk-UA" w:eastAsia="zh-CN" w:bidi="hi-IN"/>
                        </w:rPr>
                        <w:t>копія</w:t>
                      </w:r>
                    </w:p>
                  </w:txbxContent>
                </v:textbox>
                <w10:wrap type="none"/>
              </v:rect>
            </w:pict>
          </mc:Fallback>
        </mc:AlternateContent>
        <w:drawing>
          <wp:anchor behindDoc="0" distT="0" distB="0" distL="114935" distR="114935" simplePos="0" locked="0" layoutInCell="0" allowOverlap="1" relativeHeight="2">
            <wp:simplePos x="0" y="0"/>
            <wp:positionH relativeFrom="column">
              <wp:posOffset>2974340</wp:posOffset>
            </wp:positionH>
            <wp:positionV relativeFrom="paragraph">
              <wp:posOffset>-266065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0" distR="0" simplePos="0" locked="0" layoutInCell="0" allowOverlap="1" relativeHeight="3" wp14:anchorId="06A83257">
                <wp:simplePos x="0" y="0"/>
                <wp:positionH relativeFrom="column">
                  <wp:posOffset>16510</wp:posOffset>
                </wp:positionH>
                <wp:positionV relativeFrom="paragraph">
                  <wp:posOffset>20320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8pt,2.3pt" ID="Прямая соединительная линия 3" stroked="t" style="position:absolute;flip:y" wp14:anchorId="06A83257">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24.09.2021 р.                                             м.Покров                                                     № 435</w:t>
      </w:r>
    </w:p>
    <w:p>
      <w:pPr>
        <w:pStyle w:val="Normal"/>
        <w:suppressAutoHyphens w:val="true"/>
        <w:spacing w:lineRule="auto" w:line="240" w:before="0" w:after="0"/>
        <w:ind w:firstLine="709"/>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переоформлення місця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розміщення тимчасової споруди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 xml:space="preserve">на вул. Шляховій ФОП Калюці О.В. </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заяви фізичної особи-підприємця Калюки Олександра Вікторовича та фізичної особи-підприємця Гуцала Павла Сергійовича щодо погодження переоформлення місця розміщення тимчасової споруди </w:t>
      </w:r>
      <w:r>
        <w:rPr>
          <w:rFonts w:cs="Times New Roman" w:ascii="Times New Roman" w:hAnsi="Times New Roman"/>
          <w:bCs/>
          <w:sz w:val="26"/>
          <w:szCs w:val="26"/>
          <w:lang w:val="uk-UA"/>
        </w:rPr>
        <w:t>для провадження підприємницької діяльності, розташованій</w:t>
      </w:r>
      <w:r>
        <w:rPr>
          <w:rFonts w:cs="Times New Roman" w:ascii="Times New Roman" w:hAnsi="Times New Roman"/>
          <w:sz w:val="26"/>
          <w:szCs w:val="26"/>
          <w:lang w:val="uk-UA"/>
        </w:rPr>
        <w:t xml:space="preserve"> на вул. Шляховій,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Калюці Олександру Вікторовичу</w:t>
      </w:r>
      <w:r>
        <w:rPr>
          <w:rFonts w:cs="Times New Roman" w:ascii="Times New Roman" w:hAnsi="Times New Roman"/>
          <w:bCs/>
          <w:sz w:val="26"/>
          <w:szCs w:val="26"/>
          <w:lang w:val="uk-UA"/>
        </w:rPr>
        <w:t xml:space="preserve"> користування місцем розміщення тимчасової споруди (ТС) для провадження підприємницької діяльності </w:t>
      </w:r>
      <w:r>
        <w:rPr>
          <w:rFonts w:cs="Times New Roman" w:ascii="Times New Roman" w:hAnsi="Times New Roman"/>
          <w:sz w:val="26"/>
          <w:szCs w:val="26"/>
          <w:lang w:val="uk-UA"/>
        </w:rPr>
        <w:t>на вул. Шляховій (</w:t>
      </w:r>
      <w:r>
        <w:rPr>
          <w:rFonts w:cs="Times New Roman" w:ascii="Times New Roman" w:hAnsi="Times New Roman"/>
          <w:bCs/>
          <w:sz w:val="26"/>
          <w:szCs w:val="26"/>
          <w:lang w:val="uk-UA"/>
        </w:rPr>
        <w:t>в районі будинку №114) на термін до 01.10.2023.</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Калюку О.В. </w:t>
      </w:r>
      <w:r>
        <w:rPr>
          <w:rFonts w:cs="Times New Roman" w:ascii="Times New Roman" w:hAnsi="Times New Roman"/>
          <w:bCs/>
          <w:sz w:val="26"/>
          <w:szCs w:val="26"/>
          <w:lang w:val="uk-UA" w:eastAsia="ar-SA"/>
        </w:rPr>
        <w:t>в термін до 15.10.2021: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 Попередити ФОП Калюку О.В.:</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ТС, власник даної споруди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4. Відділу архітектури та інспекції ДАБК (Галанова В.В.) анулювати Паспорт прив’язки тимчасової споруди за № 34 від 09.10.2018, оформлений на Гуцала П.С.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5. Відділу землекористування (Ігнатенко Ю.А.) розірвати з Гуцало П.С. </w:t>
      </w:r>
      <w:bookmarkStart w:id="0" w:name="_GoBack"/>
      <w:bookmarkEnd w:id="0"/>
      <w:r>
        <w:rPr>
          <w:rFonts w:cs="Times New Roman" w:ascii="Times New Roman" w:hAnsi="Times New Roman"/>
          <w:bCs/>
          <w:sz w:val="26"/>
          <w:szCs w:val="26"/>
          <w:lang w:val="uk-UA" w:eastAsia="ar-SA"/>
        </w:rPr>
        <w:t>договір користування місцем розміщення тимчасової споруди за № 39 від 10.10.2018.</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С.С. Курасов</w:t>
      </w:r>
    </w:p>
    <w:sectPr>
      <w:type w:val="nextPage"/>
      <w:pgSz w:w="11906" w:h="16838"/>
      <w:pgMar w:left="1418" w:right="567"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4E54-5896-4432-99C3-66345808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Application>LibreOffice/7.1.5.2$Linux_X86_64 LibreOffice_project/10$Build-2</Application>
  <AppVersion>15.0000</AppVersion>
  <Pages>1</Pages>
  <Words>323</Words>
  <Characters>2228</Characters>
  <CharactersWithSpaces>2638</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2021-05-27T10:58:00Z</dcterms:created>
  <dc:creator>digital_PC</dc:creator>
  <dc:description/>
  <dc:language>ru-RU</dc:language>
  <cp:lastModifiedBy/>
  <cp:lastPrinted>2020-01-17T14:02:00Z</cp:lastPrinted>
  <dcterms:modified xsi:type="dcterms:W3CDTF">2021-09-30T11:43:28Z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