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5357495</wp:posOffset>
                </wp:positionH>
                <wp:positionV relativeFrom="paragraph">
                  <wp:posOffset>-433705</wp:posOffset>
                </wp:positionV>
                <wp:extent cx="723900" cy="2571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60" cy="25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1.85pt;margin-top:-34.15pt;width:56.95pt;height:20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2869565</wp:posOffset>
            </wp:positionH>
            <wp:positionV relativeFrom="paragraph">
              <wp:posOffset>-371475</wp:posOffset>
            </wp:positionV>
            <wp:extent cx="381000" cy="56134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Style31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09.10.2023      </w:t>
      </w:r>
      <w:r>
        <w:rPr>
          <w:rFonts w:cs="Times New Roman"/>
          <w:b/>
          <w:bCs/>
          <w:sz w:val="28"/>
          <w:szCs w:val="28"/>
        </w:rPr>
        <w:t xml:space="preserve">          </w:t>
      </w:r>
      <w:r>
        <w:rPr>
          <w:rFonts w:cs="Times New Roman"/>
          <w:b/>
          <w:bCs/>
          <w:sz w:val="28"/>
          <w:szCs w:val="28"/>
        </w:rPr>
        <w:t xml:space="preserve">  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</w:rPr>
        <w:t>434/06-53-23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відділом державної реєстрації актів цивільного стану по місту Нікополю Нікопольського міськрайонного управління юстиції у Дніпропетровській області)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),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та перебуває на обліку внутрішньо переміщених осіб в межах Покровської міської територіальної громади Дніпропетровської області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 05.10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.2023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року (протокол №18),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LibreOffice/7.4.3.2$Windows_X86_64 LibreOffice_project/1048a8393ae2eeec98dff31b5c133c5f1d08b890</Application>
  <AppVersion>15.0000</AppVersion>
  <Pages>1</Pages>
  <Words>258</Words>
  <Characters>1861</Characters>
  <CharactersWithSpaces>2253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2023-10-04T13:17:00Z</dcterms:created>
  <dc:creator>Покров Виконком</dc:creator>
  <dc:description/>
  <dc:language>uk-UA</dc:language>
  <cp:lastModifiedBy/>
  <cp:lastPrinted>1899-12-31T22:00:00Z</cp:lastPrinted>
  <dcterms:modified xsi:type="dcterms:W3CDTF">2023-10-13T15:29:39Z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