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-142" w:hanging="0"/>
        <w:jc w:val="center"/>
        <w:rPr>
          <w:color w:val="000000"/>
        </w:rPr>
      </w:pPr>
      <w:r>
        <w:rPr>
          <w:b/>
          <w:color w:val="000000"/>
          <w:kern w:val="2"/>
          <w:sz w:val="28"/>
          <w:szCs w:val="28"/>
          <w:lang w:eastAsia="ru-RU"/>
        </w:rPr>
        <w:t>П</w:t>
      </w:r>
      <w:r>
        <w:rPr>
          <w:rFonts w:eastAsia="Times New Roman" w:cs="Times New Roman"/>
          <w:b/>
          <w:color w:val="000000"/>
          <w:kern w:val="2"/>
          <w:sz w:val="28"/>
          <w:szCs w:val="28"/>
          <w:lang w:val="uk-UA" w:eastAsia="ru-RU"/>
        </w:rPr>
        <w:t>еріодичне</w:t>
      </w:r>
      <w:r>
        <w:rPr>
          <w:b/>
          <w:color w:val="000000"/>
          <w:kern w:val="2"/>
          <w:sz w:val="28"/>
          <w:szCs w:val="28"/>
          <w:lang w:eastAsia="ru-RU"/>
        </w:rPr>
        <w:t xml:space="preserve"> відстеження результативності регуляторного акта</w:t>
      </w:r>
    </w:p>
    <w:p>
      <w:pPr>
        <w:pStyle w:val="NoSpacing"/>
        <w:ind w:left="-142" w:hanging="0"/>
        <w:jc w:val="center"/>
        <w:rPr>
          <w:color w:val="000000"/>
        </w:rPr>
      </w:pPr>
      <w:r>
        <w:rPr>
          <w:b/>
          <w:color w:val="000000"/>
          <w:kern w:val="2"/>
          <w:sz w:val="28"/>
          <w:szCs w:val="28"/>
          <w:lang w:eastAsia="ru-RU"/>
        </w:rPr>
        <w:t>«</w:t>
      </w:r>
      <w:r>
        <w:rPr>
          <w:b/>
          <w:color w:val="000000"/>
          <w:sz w:val="28"/>
          <w:szCs w:val="28"/>
          <w:lang w:eastAsia="uk-UA"/>
        </w:rPr>
        <w:t xml:space="preserve">Про затвердження 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ради» </w:t>
      </w:r>
    </w:p>
    <w:p>
      <w:pPr>
        <w:pStyle w:val="Normal"/>
        <w:spacing w:lineRule="auto" w:line="240" w:before="0" w:after="0"/>
        <w:ind w:left="-142" w:hanging="0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val="uk-UA"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ind w:left="-142" w:hanging="0"/>
        <w:textAlignment w:val="baseline"/>
        <w:rPr>
          <w:rFonts w:ascii="inherit" w:hAnsi="inherit" w:eastAsia="Times New Roman" w:cs="Times New Roman"/>
          <w:b/>
          <w:b/>
          <w:bCs/>
          <w:sz w:val="24"/>
          <w:szCs w:val="24"/>
          <w:lang w:val="uk-UA" w:eastAsia="ru-RU"/>
        </w:rPr>
      </w:pPr>
      <w:r>
        <w:rPr>
          <w:rFonts w:eastAsia="Times New Roman" w:cs="Times New Roman" w:ascii="inherit" w:hAnsi="inherit"/>
          <w:b/>
          <w:bCs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ind w:left="-142" w:hanging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1. Вид та назва регуляторного акта, результативність якого відстежується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uk-UA" w:eastAsia="ru-RU"/>
        </w:rPr>
        <w:t>, дата його прийняття та номер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ind w:left="-142" w:hanging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>Рішення Покровської міської ради від 26.06.2020 №4 «Про затвердження 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ind w:left="-142" w:hanging="0"/>
        <w:textAlignment w:val="baseline"/>
        <w:rPr>
          <w:rFonts w:ascii="inherit" w:hAnsi="inherit" w:eastAsia="Times New Roman" w:cs="Times New Roman"/>
          <w:b/>
          <w:b/>
          <w:bCs/>
          <w:sz w:val="24"/>
          <w:szCs w:val="24"/>
          <w:lang w:val="uk-UA" w:eastAsia="ru-RU"/>
        </w:rPr>
      </w:pPr>
      <w:r>
        <w:rPr>
          <w:rFonts w:eastAsia="Times New Roman" w:cs="Times New Roman" w:ascii="inherit" w:hAnsi="inherit"/>
          <w:b/>
          <w:bCs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ind w:left="-142" w:hanging="0"/>
        <w:textAlignment w:val="baseline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2. Назва виконавця заходів з відстеження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uk-UA" w:eastAsia="ru-RU"/>
        </w:rPr>
        <w:t xml:space="preserve"> результативності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ind w:left="-142" w:hanging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Відділ </w:t>
      </w: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>архітектури та інспекції державного архітектурно-будівельного контролю виконавчого комітету Покровської міської ради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ind w:left="-142" w:hanging="0"/>
        <w:textAlignment w:val="baseline"/>
        <w:rPr>
          <w:rFonts w:ascii="inherit" w:hAnsi="inherit" w:eastAsia="Times New Roman" w:cs="Times New Roman"/>
          <w:b/>
          <w:b/>
          <w:bCs/>
          <w:sz w:val="24"/>
          <w:szCs w:val="24"/>
          <w:lang w:val="uk-UA" w:eastAsia="ru-RU"/>
        </w:rPr>
      </w:pPr>
      <w:r>
        <w:rPr>
          <w:rFonts w:eastAsia="Times New Roman" w:cs="Times New Roman" w:ascii="inherit" w:hAnsi="inherit"/>
          <w:b/>
          <w:bCs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ind w:left="-142" w:hanging="0"/>
        <w:textAlignment w:val="baseline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3.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Цілі прийняття регуляторного акта.</w:t>
      </w:r>
    </w:p>
    <w:p>
      <w:pPr>
        <w:pStyle w:val="Normal"/>
        <w:spacing w:lineRule="auto" w:line="240" w:before="0" w:after="0"/>
        <w:ind w:left="-142" w:hanging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Основними цілями прийняття регуляторного акта є:</w:t>
      </w:r>
    </w:p>
    <w:p>
      <w:pPr>
        <w:pStyle w:val="Normal"/>
        <w:spacing w:lineRule="auto" w:line="240" w:before="0" w:after="0"/>
        <w:ind w:left="-142" w:hanging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дотримання вимог чинного законодавства щодо впорядкування розміщення та функціонування (експлуатації) зовнішніх рекламних носіїв, їх відповідність технічним та естетичним вимогам до рекламних об'єктів на території міста;</w:t>
      </w:r>
    </w:p>
    <w:p>
      <w:pPr>
        <w:pStyle w:val="Normal"/>
        <w:spacing w:lineRule="auto" w:line="240" w:before="0" w:after="0"/>
        <w:ind w:left="-142" w:hanging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забезпечення права суб’єктів господарювання на розміщення засобів зовнішньої реклами для здійснення підприємницької діяльності;</w:t>
      </w:r>
    </w:p>
    <w:p>
      <w:pPr>
        <w:pStyle w:val="Normal"/>
        <w:spacing w:lineRule="auto" w:line="240" w:before="0" w:after="0"/>
        <w:ind w:left="-142" w:hanging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запобігання самочинного та безоплатного розміщення конструкцій зовнішньої реклами на території міста;</w:t>
      </w:r>
    </w:p>
    <w:p>
      <w:pPr>
        <w:pStyle w:val="Normal"/>
        <w:spacing w:lineRule="auto" w:line="240" w:before="0" w:after="0"/>
        <w:ind w:left="-142" w:hanging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регулювання діяльності з розміщення зовнішньої реклами </w:t>
      </w: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>на території в межах територіальної громади Покровської міської ради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ind w:left="-142" w:hanging="0"/>
        <w:textAlignment w:val="baseline"/>
        <w:rPr>
          <w:rFonts w:ascii="inherit" w:hAnsi="inherit" w:eastAsia="Times New Roman" w:cs="Times New Roman"/>
          <w:b/>
          <w:b/>
          <w:bCs/>
          <w:sz w:val="24"/>
          <w:szCs w:val="24"/>
          <w:lang w:val="uk-UA" w:eastAsia="ru-RU"/>
        </w:rPr>
      </w:pPr>
      <w:r>
        <w:rPr>
          <w:rFonts w:eastAsia="Times New Roman" w:cs="Times New Roman" w:ascii="inherit" w:hAnsi="inherit"/>
          <w:b/>
          <w:bCs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ind w:left="-142" w:hanging="0"/>
        <w:textAlignment w:val="baseline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4.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Строк виконання заходів з відстеження.</w:t>
      </w:r>
    </w:p>
    <w:p>
      <w:pPr>
        <w:pStyle w:val="Normal"/>
        <w:spacing w:lineRule="auto" w:line="240" w:before="0" w:after="0"/>
        <w:ind w:left="-142" w:hanging="0"/>
        <w:textAlignment w:val="baseline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>З 01.07.2021р. – по 01.07.2024р.</w:t>
      </w:r>
    </w:p>
    <w:p>
      <w:pPr>
        <w:pStyle w:val="Normal"/>
        <w:widowControl w:val="false"/>
        <w:suppressAutoHyphens w:val="true"/>
        <w:spacing w:lineRule="auto" w:line="240" w:before="0" w:after="0"/>
        <w:ind w:left="-142" w:hanging="0"/>
        <w:jc w:val="center"/>
        <w:textAlignment w:val="baseline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FF0000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142" w:hanging="0"/>
        <w:textAlignment w:val="baseline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5.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Тип відстеження.</w:t>
      </w:r>
    </w:p>
    <w:p>
      <w:pPr>
        <w:pStyle w:val="Normal"/>
        <w:spacing w:lineRule="auto" w:line="240" w:before="0" w:after="0"/>
        <w:ind w:left="-142" w:hanging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>Періодичне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ind w:left="-142" w:hanging="0"/>
        <w:textAlignment w:val="baseline"/>
        <w:rPr>
          <w:rFonts w:ascii="inherit" w:hAnsi="inherit" w:eastAsia="Times New Roman" w:cs="Times New Roman"/>
          <w:b/>
          <w:b/>
          <w:bCs/>
          <w:sz w:val="24"/>
          <w:szCs w:val="24"/>
          <w:lang w:val="uk-UA" w:eastAsia="ru-RU"/>
        </w:rPr>
      </w:pPr>
      <w:r>
        <w:rPr>
          <w:rFonts w:eastAsia="Times New Roman" w:cs="Times New Roman" w:ascii="inherit" w:hAnsi="inherit"/>
          <w:b/>
          <w:bCs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ind w:left="-142" w:hanging="0"/>
        <w:textAlignment w:val="baseline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6. Методи одержання результатів відстеження.</w:t>
      </w:r>
    </w:p>
    <w:p>
      <w:pPr>
        <w:pStyle w:val="Normal"/>
        <w:spacing w:lineRule="auto" w:line="240" w:before="0" w:after="0"/>
        <w:ind w:left="-142" w:hanging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>Періодичне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відстеження здійснено на основі вивчення статистичних даних.</w:t>
      </w:r>
    </w:p>
    <w:p>
      <w:pPr>
        <w:pStyle w:val="Normal"/>
        <w:spacing w:lineRule="auto" w:line="240" w:before="0" w:after="0"/>
        <w:ind w:left="-142" w:hanging="0"/>
        <w:textAlignment w:val="baseline"/>
        <w:rPr>
          <w:rFonts w:ascii="inherit" w:hAnsi="inherit" w:eastAsia="Times New Roman" w:cs="Times New Roman"/>
          <w:b/>
          <w:b/>
          <w:bCs/>
          <w:sz w:val="24"/>
          <w:szCs w:val="24"/>
          <w:lang w:val="uk-UA" w:eastAsia="ru-RU"/>
        </w:rPr>
      </w:pPr>
      <w:r>
        <w:rPr>
          <w:rFonts w:eastAsia="Times New Roman" w:cs="Times New Roman" w:ascii="inherit" w:hAnsi="inherit"/>
          <w:b/>
          <w:bCs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ind w:left="-142" w:hanging="0"/>
        <w:textAlignment w:val="baseline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7. Дані та припущення, на основі яких відстежувалась результативність, а також спос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uk-UA" w:eastAsia="ru-RU"/>
        </w:rPr>
        <w:t>о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uk-UA" w:eastAsia="ru-RU"/>
        </w:rPr>
        <w:t>и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одержання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uk-UA" w:eastAsia="ru-RU"/>
        </w:rPr>
        <w:t xml:space="preserve"> даних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ind w:left="-142" w:hanging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 xml:space="preserve">Для періодичного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відстеження результативності регуляторного акту </w:t>
      </w: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>використовувались кількісні та якісні показники про видані дозволи на розміщення зовнішньої реклами.</w:t>
      </w:r>
    </w:p>
    <w:p>
      <w:pPr>
        <w:pStyle w:val="Normal"/>
        <w:spacing w:lineRule="auto" w:line="240" w:before="0" w:after="0"/>
        <w:ind w:left="-142" w:hanging="0"/>
        <w:textAlignment w:val="baseline"/>
        <w:rPr>
          <w:rFonts w:ascii="inherit" w:hAnsi="inherit" w:eastAsia="Times New Roman" w:cs="Times New Roman"/>
          <w:b/>
          <w:b/>
          <w:bCs/>
          <w:sz w:val="24"/>
          <w:szCs w:val="24"/>
          <w:lang w:val="uk-UA" w:eastAsia="ru-RU"/>
        </w:rPr>
      </w:pPr>
      <w:r>
        <w:rPr>
          <w:rFonts w:eastAsia="Times New Roman" w:cs="Times New Roman" w:ascii="inherit" w:hAnsi="inherit"/>
          <w:b/>
          <w:bCs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ind w:left="-142" w:hanging="0"/>
        <w:textAlignment w:val="baseline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8.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Кількісні та якісні значення показників результативності акта.</w:t>
      </w:r>
    </w:p>
    <w:p>
      <w:pPr>
        <w:pStyle w:val="Normal"/>
        <w:spacing w:lineRule="auto" w:line="240" w:before="0" w:after="0"/>
        <w:ind w:left="-142" w:hanging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Ефективність регуляторного впливу </w:t>
      </w: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 xml:space="preserve">рішення «Про затвердження 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ради» в новій редакції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 </w:t>
      </w: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>01.07.2021р. по 01.07.2024р.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визначено за такими показниками:</w:t>
      </w:r>
    </w:p>
    <w:p>
      <w:pPr>
        <w:pStyle w:val="Normal"/>
        <w:spacing w:lineRule="auto" w:line="240" w:before="0" w:after="0"/>
        <w:ind w:left="-142" w:hanging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</w:r>
    </w:p>
    <w:tbl>
      <w:tblPr>
        <w:tblStyle w:val="a4"/>
        <w:tblW w:w="10313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6"/>
        <w:gridCol w:w="4301"/>
        <w:gridCol w:w="1421"/>
        <w:gridCol w:w="1299"/>
        <w:gridCol w:w="1312"/>
        <w:gridCol w:w="1463"/>
      </w:tblGrid>
      <w:tr>
        <w:trPr/>
        <w:tc>
          <w:tcPr>
            <w:tcW w:w="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№№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з/п</w:t>
            </w:r>
          </w:p>
        </w:tc>
        <w:tc>
          <w:tcPr>
            <w:tcW w:w="43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Найменування показників</w:t>
            </w:r>
          </w:p>
        </w:tc>
        <w:tc>
          <w:tcPr>
            <w:tcW w:w="14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01.07.202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 xml:space="preserve"> 01.07.202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1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01.07.202101.07.2022</w:t>
            </w:r>
          </w:p>
        </w:tc>
        <w:tc>
          <w:tcPr>
            <w:tcW w:w="1312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01.07.202201.07.2023</w:t>
            </w:r>
          </w:p>
        </w:tc>
        <w:tc>
          <w:tcPr>
            <w:tcW w:w="14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2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6985</wp:posOffset>
                      </wp:positionV>
                      <wp:extent cx="3439795" cy="19050"/>
                      <wp:effectExtent l="0" t="0" r="0" b="0"/>
                      <wp:wrapNone/>
                      <wp:docPr id="1" name="Фігура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439080" cy="1332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02.1pt,0.55pt" to="372.85pt,1.55pt" ID="Фігура1" stroked="t" style="position:absolute;flip:y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01.07.2023 01.07.2024</w:t>
            </w:r>
          </w:p>
        </w:tc>
      </w:tr>
      <w:tr>
        <w:trPr/>
        <w:tc>
          <w:tcPr>
            <w:tcW w:w="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1</w:t>
            </w:r>
          </w:p>
        </w:tc>
        <w:tc>
          <w:tcPr>
            <w:tcW w:w="43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Загальна кількість розповсюджувачів зовнішньої реклами</w:t>
            </w:r>
          </w:p>
        </w:tc>
        <w:tc>
          <w:tcPr>
            <w:tcW w:w="14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>17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>16</w:t>
            </w:r>
          </w:p>
        </w:tc>
        <w:tc>
          <w:tcPr>
            <w:tcW w:w="1312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4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</w:tr>
      <w:tr>
        <w:trPr/>
        <w:tc>
          <w:tcPr>
            <w:tcW w:w="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2</w:t>
            </w:r>
          </w:p>
        </w:tc>
        <w:tc>
          <w:tcPr>
            <w:tcW w:w="43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Загальна кількість рекламних засобів</w:t>
            </w:r>
          </w:p>
        </w:tc>
        <w:tc>
          <w:tcPr>
            <w:tcW w:w="14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>88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>86</w:t>
            </w:r>
          </w:p>
        </w:tc>
        <w:tc>
          <w:tcPr>
            <w:tcW w:w="1312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76</w:t>
            </w:r>
          </w:p>
        </w:tc>
        <w:tc>
          <w:tcPr>
            <w:tcW w:w="14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75</w:t>
            </w:r>
          </w:p>
        </w:tc>
      </w:tr>
      <w:tr>
        <w:trPr/>
        <w:tc>
          <w:tcPr>
            <w:tcW w:w="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3</w:t>
            </w:r>
          </w:p>
        </w:tc>
        <w:tc>
          <w:tcPr>
            <w:tcW w:w="43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Кількість поданих заяв на встановлення рекламного засобу, продовження терміну розміщення, скасування дозволу зовнішньої реклами</w:t>
            </w:r>
          </w:p>
        </w:tc>
        <w:tc>
          <w:tcPr>
            <w:tcW w:w="14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>10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>30</w:t>
            </w:r>
          </w:p>
        </w:tc>
        <w:tc>
          <w:tcPr>
            <w:tcW w:w="1312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>19</w:t>
            </w:r>
          </w:p>
        </w:tc>
        <w:tc>
          <w:tcPr>
            <w:tcW w:w="14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>4</w:t>
            </w:r>
          </w:p>
        </w:tc>
      </w:tr>
      <w:tr>
        <w:trPr/>
        <w:tc>
          <w:tcPr>
            <w:tcW w:w="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4</w:t>
            </w:r>
          </w:p>
        </w:tc>
        <w:tc>
          <w:tcPr>
            <w:tcW w:w="43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Кількість наданих дозволів на розміщення та продовження терміну розміщення зовнішньої реклами</w:t>
            </w:r>
          </w:p>
        </w:tc>
        <w:tc>
          <w:tcPr>
            <w:tcW w:w="14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>4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>36</w:t>
            </w:r>
          </w:p>
        </w:tc>
        <w:tc>
          <w:tcPr>
            <w:tcW w:w="1312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>6</w:t>
            </w:r>
          </w:p>
        </w:tc>
        <w:tc>
          <w:tcPr>
            <w:tcW w:w="14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>5</w:t>
            </w:r>
          </w:p>
        </w:tc>
      </w:tr>
      <w:tr>
        <w:trPr/>
        <w:tc>
          <w:tcPr>
            <w:tcW w:w="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5</w:t>
            </w:r>
          </w:p>
        </w:tc>
        <w:tc>
          <w:tcPr>
            <w:tcW w:w="43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Кількість скасованих дозволів на розміщення зовнішньої реклами</w:t>
            </w:r>
          </w:p>
        </w:tc>
        <w:tc>
          <w:tcPr>
            <w:tcW w:w="14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>1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>1</w:t>
            </w:r>
          </w:p>
        </w:tc>
        <w:tc>
          <w:tcPr>
            <w:tcW w:w="1312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4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</w:r>
          </w:p>
        </w:tc>
      </w:tr>
      <w:tr>
        <w:trPr/>
        <w:tc>
          <w:tcPr>
            <w:tcW w:w="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6</w:t>
            </w:r>
          </w:p>
        </w:tc>
        <w:tc>
          <w:tcPr>
            <w:tcW w:w="43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Кількість попереджень щодо порушення Правил розміщення зовнішньої реклами</w:t>
            </w:r>
          </w:p>
        </w:tc>
        <w:tc>
          <w:tcPr>
            <w:tcW w:w="14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>0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>0</w:t>
            </w:r>
          </w:p>
        </w:tc>
        <w:tc>
          <w:tcPr>
            <w:tcW w:w="1312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ind w:left="-142" w:hanging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ind w:left="-142" w:hanging="0"/>
        <w:textAlignment w:val="baseline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9.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Оцінка результатів реалізації регуляторного акта та ступеня досягнення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uk-UA" w:eastAsia="ru-RU"/>
        </w:rPr>
        <w:t xml:space="preserve">визначених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цілей.</w:t>
      </w:r>
    </w:p>
    <w:p>
      <w:pPr>
        <w:pStyle w:val="Normal"/>
        <w:spacing w:lineRule="auto" w:line="240" w:before="0" w:after="0"/>
        <w:ind w:left="-142" w:firstLine="85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За результатами проведення </w:t>
      </w: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>п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uk-UA" w:eastAsia="ru-RU" w:bidi="ar-SA"/>
        </w:rPr>
        <w:t>еріодичного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відстеження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uk-UA" w:eastAsia="ru-RU" w:bidi="ar-SA"/>
        </w:rPr>
        <w:t>встановлено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що регуляторний акт –</w:t>
      </w: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 xml:space="preserve"> рішення «Про затвердження 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ради» в новій редакції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є доцільним</w:t>
      </w: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 xml:space="preserve"> та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відповідає вимогам чинного законодавства</w:t>
      </w: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>.</w:t>
      </w:r>
    </w:p>
    <w:p>
      <w:pPr>
        <w:pStyle w:val="Style16"/>
        <w:spacing w:lineRule="auto" w:line="240" w:before="0" w:after="0"/>
        <w:ind w:left="-142" w:hanging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1"/>
          <w:szCs w:val="24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uk-UA" w:eastAsia="ru-RU" w:bidi="ar-SA"/>
        </w:rPr>
        <w:t>Д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ru-RU"/>
        </w:rPr>
        <w:t xml:space="preserve">ія регуляторного акта дозволила досягти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uk-UA" w:eastAsia="ru-RU" w:bidi="ar-SA"/>
        </w:rPr>
        <w:t>визначених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ru-RU"/>
        </w:rPr>
        <w:t xml:space="preserve"> цілей, а саме: удосконалено порядок розміщення зовнішньої реклами в місті з урахуванням архітектурних, планувальних, функціональних вимог, покращено естетичний вигляд та благоустрій міста.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ind w:left="-142" w:hanging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ind w:left="-142" w:hanging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ind w:left="-142" w:hanging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 xml:space="preserve">Головний архітектор </w:t>
      </w: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>міста</w:t>
      </w: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ab/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uk-UA" w:eastAsia="ru-RU" w:bidi="ar-SA"/>
        </w:rPr>
        <w:t>Вікторія</w:t>
      </w: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uk-UA" w:eastAsia="ru-RU" w:bidi="ar-SA"/>
        </w:rPr>
        <w:t>ГАЛАНОВА</w:t>
      </w:r>
    </w:p>
    <w:sectPr>
      <w:type w:val="nextPage"/>
      <w:pgSz w:w="11906" w:h="16838"/>
      <w:pgMar w:left="1134" w:right="70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inherit">
    <w:charset w:val="cc"/>
    <w:family w:val="roman"/>
    <w:pitch w:val="variable"/>
  </w:font>
  <w:font w:name="Times New Roman">
    <w:charset w:val="01"/>
    <w:family w:val="roman"/>
    <w:pitch w:val="variable"/>
  </w:font>
  <w:font w:name="Arial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иділення жирни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rsid w:val="00ed4d8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zh-CN" w:bidi="ar-SA"/>
    </w:rPr>
  </w:style>
  <w:style w:type="paragraph" w:styleId="Style20">
    <w:name w:val="Вміст таблиці"/>
    <w:basedOn w:val="Normal"/>
    <w:qFormat/>
    <w:pPr>
      <w:widowControl w:val="false"/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34e3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Application>LibreOffice/7.1.0.3$Windows_X86_64 LibreOffice_project/f6099ecf3d29644b5008cc8f48f42f4a40986e4c</Application>
  <AppVersion>15.0000</AppVersion>
  <Pages>2</Pages>
  <Words>503</Words>
  <Characters>3598</Characters>
  <CharactersWithSpaces>4043</CharactersWithSpaces>
  <Paragraphs>69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2021-07-20T09:01:00Z</dcterms:created>
  <dc:creator>digital_PC</dc:creator>
  <dc:description/>
  <dc:language>uk-UA</dc:language>
  <cp:lastModifiedBy/>
  <dcterms:modified xsi:type="dcterms:W3CDTF">2024-07-04T08:53:56Z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