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lineRule="auto" w:line="216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color w:val="000000"/>
          <w:spacing w:val="3"/>
          <w:sz w:val="28"/>
          <w:szCs w:val="28"/>
          <w:lang w:val="uk-UA"/>
        </w:rPr>
        <w:t>Про взяття на облік майна, яке знаходиться на території  Покровської міської територіальної громади</w:t>
      </w:r>
      <w:bookmarkStart w:id="0" w:name="_GoBack"/>
      <w:bookmarkEnd w:id="0"/>
      <w:r>
        <w:rPr>
          <w:rFonts w:cs="Times New Roman"/>
          <w:color w:val="000000"/>
          <w:spacing w:val="3"/>
          <w:sz w:val="28"/>
          <w:szCs w:val="28"/>
          <w:lang w:val="uk-UA"/>
        </w:rPr>
        <w:t xml:space="preserve"> Дніпропетровської області і має ознаки безхазяйного</w:t>
      </w:r>
    </w:p>
    <w:p>
      <w:pPr>
        <w:pStyle w:val="Normal"/>
        <w:widowControl w:val="false"/>
        <w:suppressAutoHyphens w:val="true"/>
        <w:bidi w:val="0"/>
        <w:spacing w:lineRule="auto" w:line="216"/>
        <w:ind w:left="0" w:right="5046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spacing w:lineRule="auto" w:line="216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З метою вжиття заходів щодо обліку, збереження та передачі в комунальну власність Покровської міської територіальної громади Дніпропетровської області безхазяйного майна, керуючись «Порядком виявлення, взяття на облік, збереження і використання безхазяйного майна та відумерлої спадщини на території Покровської міської ради», затвердженого рішенням 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8"/>
          <w:szCs w:val="28"/>
          <w:lang w:val="uk-UA"/>
        </w:rPr>
        <w:t>12 сесії міської ради 7 скликання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від 29.09.2016 №11, статтею 335 Цивільного кодексу України, статтею 60 Закону України «Про місцеве самоврядування в Україні», міська рада</w:t>
      </w:r>
    </w:p>
    <w:p>
      <w:pPr>
        <w:pStyle w:val="Normal"/>
        <w:spacing w:lineRule="auto" w:line="216"/>
        <w:ind w:left="0"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1.Взяти на облік майно, яке має ознаки безхазяйного та знаходиться на території </w:t>
      </w:r>
      <w:r>
        <w:rPr>
          <w:rFonts w:cs="Times New Roman"/>
          <w:spacing w:val="-1"/>
          <w:sz w:val="28"/>
          <w:szCs w:val="28"/>
          <w:lang w:val="uk-UA"/>
        </w:rPr>
        <w:t>Покровської міської територіальної громади</w:t>
      </w:r>
      <w:r>
        <w:rPr>
          <w:rFonts w:cs="Times New Roman"/>
          <w:sz w:val="28"/>
          <w:szCs w:val="28"/>
          <w:lang w:val="uk-UA"/>
        </w:rPr>
        <w:t xml:space="preserve"> Дніпропетровської області, а саме: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1.1.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(П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ідп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ункт 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1.1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 втратив чинність згідно з рішенням 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 w:eastAsia="zh-CN" w:bidi="ar-SA"/>
        </w:rPr>
        <w:t>16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 сесії міської ради 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8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 скликання від 2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4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.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12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.202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1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 № 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2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);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1.2.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(П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ідп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ункт 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1.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2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 втратив чинність згідно з рішенням 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 w:eastAsia="zh-CN" w:bidi="ar-SA"/>
        </w:rPr>
        <w:t>16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 сесії міської ради 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8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 скликання від 2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4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.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12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.202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1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 xml:space="preserve"> № 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2</w:t>
      </w:r>
      <w:r>
        <w:rPr>
          <w:rFonts w:eastAsia="Times New Roman" w:cs="Times New Roman"/>
          <w:i/>
          <w:iCs/>
          <w:color w:val="CE181E"/>
          <w:sz w:val="24"/>
          <w:szCs w:val="24"/>
          <w:lang w:val="uk-UA"/>
        </w:rPr>
        <w:t>);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1.3.Трансформаторна підстанція ТП-2 загальною орієнтовною площею 7,5 кв.м., розташована в районі нежитлової будівлі по вул.Північно-Промислова, 9/6б в м.Покров </w:t>
      </w:r>
      <w:r>
        <w:rPr>
          <w:rFonts w:cs="Times New Roman"/>
          <w:sz w:val="28"/>
          <w:szCs w:val="28"/>
          <w:lang w:val="uk-UA" w:eastAsia="zxx" w:bidi="zxx"/>
        </w:rPr>
        <w:t>Нікопольського</w:t>
      </w:r>
      <w:r>
        <w:rPr>
          <w:rFonts w:cs="Times New Roman"/>
          <w:sz w:val="28"/>
          <w:szCs w:val="28"/>
          <w:lang w:val="uk-UA"/>
        </w:rPr>
        <w:t xml:space="preserve"> району Дніпропетровської обл.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2.Уповноважити начальника </w:t>
      </w:r>
      <w:r>
        <w:rPr>
          <w:rFonts w:cs="Times New Roman"/>
          <w:spacing w:val="-1"/>
          <w:sz w:val="28"/>
          <w:szCs w:val="28"/>
          <w:lang w:val="uk-UA"/>
        </w:rPr>
        <w:t>юридичного відділу Хоміка О.В.</w:t>
      </w:r>
      <w:r>
        <w:rPr>
          <w:rFonts w:cs="Times New Roman"/>
          <w:sz w:val="28"/>
          <w:szCs w:val="28"/>
          <w:lang w:val="uk-UA"/>
        </w:rPr>
        <w:t xml:space="preserve"> звернутись до державного реєстратора із заявою про взяття на облік безхазяйного майна.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3.Комісії з обстеження безхазяйного (відумерлого) майна Покровської міської ради забезпечити оприлюднення оголошення про взяття на облік безхазяйного майна на офіційному веб-сайті міської ради та в друкованому засобі масової інформації.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4.Передати майно, яке  має ознаки безхазяйного, зазначене у пункті 1 цього рішення, </w:t>
      </w:r>
      <w:r>
        <w:rPr>
          <w:rFonts w:cs="Times New Roman"/>
          <w:spacing w:val="-1"/>
          <w:sz w:val="28"/>
          <w:szCs w:val="28"/>
          <w:lang w:val="uk-UA"/>
        </w:rPr>
        <w:t xml:space="preserve">ПМКП «Добробут» </w:t>
      </w:r>
      <w:r>
        <w:rPr>
          <w:rFonts w:cs="Times New Roman"/>
          <w:sz w:val="28"/>
          <w:szCs w:val="28"/>
          <w:lang w:val="uk-UA"/>
        </w:rPr>
        <w:t xml:space="preserve">на  відповідальне зберігання. </w:t>
      </w:r>
    </w:p>
    <w:p>
      <w:pPr>
        <w:pStyle w:val="Normal"/>
        <w:spacing w:lineRule="auto" w:line="216"/>
        <w:ind w:left="0" w:right="0"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5.Контроль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spacing w:lineRule="auto" w:line="216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cs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rPr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Міський голова                                                                                   О.М. Шаповал</w:t>
      </w:r>
    </w:p>
    <w:p>
      <w:pPr>
        <w:pStyle w:val="Normal"/>
        <w:spacing w:lineRule="auto" w:line="240" w:before="114" w:after="114"/>
        <w:rPr/>
      </w:pPr>
      <w:r>
        <w:rPr>
          <w:rFonts w:cs="Times New Roman"/>
          <w:spacing w:val="-3"/>
          <w:sz w:val="21"/>
          <w:szCs w:val="21"/>
          <w:lang w:val="uk-UA"/>
        </w:rPr>
        <w:t>Сідашова   42244</w:t>
      </w:r>
    </w:p>
    <w:sectPr>
      <w:headerReference w:type="default" r:id="rId2"/>
      <w:type w:val="nextPage"/>
      <w:pgSz w:w="11906" w:h="16838"/>
      <w:pgMar w:left="1701" w:right="567" w:header="1134" w:top="1191" w:footer="0" w:bottom="6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-419735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34290</wp:posOffset>
              </wp:positionV>
              <wp:extent cx="6121400" cy="1587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72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7pt" to="483.2pt,3.4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sz w:val="28"/>
        <w:szCs w:val="28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28. 09. 2021</w:t>
    </w:r>
    <w:r>
      <w:rPr>
        <w:sz w:val="28"/>
        <w:szCs w:val="28"/>
      </w:rPr>
      <w:t xml:space="preserve"> </w:t>
      <w:tab/>
      <w:tab/>
      <w:t xml:space="preserve"> 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 xml:space="preserve">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3</w:t>
    </w:r>
  </w:p>
  <w:p>
    <w:pPr>
      <w:pStyle w:val="BodyText2"/>
      <w:ind w:left="0" w:right="0" w:hanging="0"/>
      <w:jc w:val="both"/>
      <w:rPr>
        <w:rFonts w:ascii="Times New Roman" w:hAnsi="Times New Roman" w:eastAsia="Andale Sans UI;Arial Unicode MS" w:cs="Tahoma"/>
        <w:color w:val="auto"/>
        <w:kern w:val="2"/>
        <w:sz w:val="12"/>
        <w:szCs w:val="12"/>
        <w:lang w:val="zxx" w:eastAsia="zxx" w:bidi="zxx"/>
      </w:rPr>
    </w:pPr>
    <w:r>
      <w:rPr>
        <w:rFonts w:eastAsia="Andale Sans UI;Arial Unicode MS" w:cs="Tahoma"/>
        <w:color w:val="auto"/>
        <w:kern w:val="2"/>
        <w:sz w:val="12"/>
        <w:szCs w:val="12"/>
        <w:lang w:val="zxx" w:eastAsia="zxx" w:bidi="zxx"/>
      </w:rPr>
    </w:r>
  </w:p>
  <w:p>
    <w:pPr>
      <w:pStyle w:val="BodyText2"/>
      <w:ind w:left="0" w:right="0" w:hanging="0"/>
      <w:jc w:val="both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</w:t>
    </w:r>
    <w:r>
      <w:rPr>
        <w:sz w:val="28"/>
        <w:szCs w:val="28"/>
      </w:rPr>
      <w:t xml:space="preserve">(12 </w:t>
    </w:r>
    <w:r>
      <w:rPr>
        <w:sz w:val="28"/>
        <w:szCs w:val="28"/>
        <w:lang w:val="uk-UA"/>
      </w:rPr>
      <w:t>сесія 8 скликання)</w:t>
    </w:r>
  </w:p>
  <w:p>
    <w:pPr>
      <w:pStyle w:val="Normal"/>
      <w:ind w:left="-180" w:right="0" w:hanging="0"/>
      <w:jc w:val="center"/>
      <w:rPr>
        <w:color w:val="0070C0"/>
        <w:sz w:val="22"/>
        <w:szCs w:val="22"/>
        <w:lang w:val="uk-UA"/>
      </w:rPr>
    </w:pPr>
    <w:r>
      <w:rPr>
        <w:color w:val="0070C0"/>
        <w:sz w:val="22"/>
        <w:szCs w:val="22"/>
        <w:lang w:val="uk-UA"/>
      </w:rPr>
      <w:t>Із змінами, внесеними рішенням</w:t>
    </w:r>
  </w:p>
  <w:p>
    <w:pPr>
      <w:pStyle w:val="Normal"/>
      <w:widowControl w:val="false"/>
      <w:suppressAutoHyphens w:val="true"/>
      <w:bidi w:val="0"/>
      <w:spacing w:lineRule="auto" w:line="216"/>
      <w:ind w:left="-180" w:right="0" w:hanging="0"/>
      <w:jc w:val="center"/>
      <w:rPr>
        <w:sz w:val="22"/>
        <w:szCs w:val="22"/>
      </w:rPr>
    </w:pPr>
    <w:r>
      <w:rPr>
        <w:rFonts w:eastAsia="Andale Sans UI;Arial Unicode MS" w:cs="Times New Roman"/>
        <w:color w:val="0070C0"/>
        <w:spacing w:val="3"/>
        <w:kern w:val="2"/>
        <w:sz w:val="22"/>
        <w:szCs w:val="22"/>
        <w:lang w:val="uk-UA" w:eastAsia="ru-RU" w:bidi="ar-SA"/>
      </w:rPr>
      <w:t>16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 xml:space="preserve"> сесії міської ради 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>8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 xml:space="preserve"> скликання від 2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>4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>.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>12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>.202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>1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 xml:space="preserve"> №</w:t>
    </w:r>
    <w:r>
      <w:rPr>
        <w:rFonts w:eastAsia="Andale Sans UI;Arial Unicode MS" w:cs="Times New Roman"/>
        <w:color w:val="0070C0"/>
        <w:spacing w:val="3"/>
        <w:kern w:val="2"/>
        <w:sz w:val="22"/>
        <w:szCs w:val="22"/>
        <w:lang w:val="uk-UA" w:eastAsia="ru-RU" w:bidi="ar-SA"/>
      </w:rPr>
      <w:t>2</w:t>
    </w:r>
  </w:p>
  <w:p>
    <w:pPr>
      <w:pStyle w:val="BodyText2"/>
      <w:ind w:left="0" w:right="0" w:hanging="0"/>
      <w:jc w:val="both"/>
      <w:rPr>
        <w:sz w:val="12"/>
        <w:szCs w:val="12"/>
        <w:lang w:val="uk-UA"/>
      </w:rPr>
    </w:pPr>
    <w:r>
      <w:rPr>
        <w:sz w:val="12"/>
        <w:szCs w:val="12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LibreOffice/7.0.3.1$Windows_X86_64 LibreOffice_project/d7547858d014d4cf69878db179d326fc3483e082</Application>
  <Pages>1</Pages>
  <Words>294</Words>
  <Characters>1987</Characters>
  <CharactersWithSpaces>2612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2019-01-30T12:53:00Z</cp:lastPrinted>
  <dcterms:modified xsi:type="dcterms:W3CDTF">2021-12-28T11:12:08Z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