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57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включення до Переліку другого типу об'єкту комунальної власності — нежитлового приміщення загальною площею 53.3 кв.м., розташованого в м.Покров по вул. Тикви Григорія, 2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57" w:hanging="0"/>
        <w:jc w:val="both"/>
        <w:rPr>
          <w:b w:val="false"/>
          <w:b w:val="false"/>
          <w:bCs w:val="false"/>
          <w:color w:val="000000"/>
          <w:spacing w:val="3"/>
          <w:lang w:val="uk-UA"/>
        </w:rPr>
      </w:pPr>
      <w:r>
        <w:rPr>
          <w:b w:val="false"/>
          <w:bCs w:val="false"/>
          <w:color w:val="000000"/>
          <w:spacing w:val="3"/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kern w:val="2"/>
          <w:sz w:val="28"/>
          <w:szCs w:val="28"/>
          <w:lang w:val="uk-UA" w:eastAsia="zxx" w:bidi="zxx"/>
        </w:rPr>
        <w:t>Державної установи «Центр пробації»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 (ідентифікаційний код юридичної особи 41847154)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, подану 08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липня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2021 року через ЕТС “ProZorro.Продажі”, (ID заяви: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  <w:u w:val="none"/>
          <w:lang w:val="uk-UA"/>
        </w:rPr>
        <w:t xml:space="preserve"> </w:t>
      </w:r>
      <w:hyperlink r:id="rId2">
        <w:bookmarkStart w:id="0" w:name="tenderidua"/>
        <w:bookmarkEnd w:id="0"/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111111"/>
            <w:spacing w:val="0"/>
            <w:sz w:val="28"/>
            <w:szCs w:val="28"/>
            <w:u w:val="none"/>
            <w:lang w:val="uk-UA"/>
          </w:rPr>
          <w:t>RGLR001-UA-20210708-43912</w:t>
        </w:r>
      </w:hyperlink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); з метою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uk-UA"/>
        </w:rPr>
        <w:t>розміщення Покровського міського відділу філії Державної установи «Центр пробації» у Дніпропетровській області</w:t>
      </w:r>
      <w:r>
        <w:rPr>
          <w:rFonts w:cs="Times New Roman" w:ascii="Times New Roman" w:hAnsi="Times New Roman"/>
          <w:b w:val="false"/>
          <w:color w:val="111111"/>
          <w:sz w:val="28"/>
          <w:szCs w:val="28"/>
          <w:lang w:val="uk-UA"/>
        </w:rPr>
        <w:t xml:space="preserve"> ,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відповідно до Закону України «Про оренду державного та комунального майна» від 03.10.2019 №157-ІХ, “Порядку передачі в оренду державного та комунального майна”, затвердженого постановою Кабінету Міністрів України від 03.06.2020  № 483; керуючись статтями 26,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1.Включити об'єкт комунальної власності, що належить Покровській міській територіальній громаді Дніпропетровської області, до Переліку другого типу, а саме: вбудоване нежитлове приміщення загальною площею 53.3кв.м., розташоване по вул.Тикви Григорія, 2  в м.Покров Дніпропетровської області (далі - Об’єкт).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 xml:space="preserve">2.Визначити таке цільове призначення Об’єкта: </w:t>
      </w:r>
      <w:r>
        <w:rPr>
          <w:rFonts w:cs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  <w:lang w:val="uk-UA"/>
        </w:rPr>
        <w:t>розміщення Покровського міського відділу філії Державної установи «Центр пробації» у Дніпропетровській області.</w:t>
      </w:r>
    </w:p>
    <w:p>
      <w:pPr>
        <w:pStyle w:val="Normal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3.Виконавчому комітету Покровської міської ради Дніпропетровської області при  укладанні договору оренди встановити річну орендну плату у розмірі 1 гривні без ПДВ на підставі пункту 13 “</w:t>
      </w:r>
      <w:r>
        <w:rPr>
          <w:rFonts w:cs="Times New Roman;Times New Roman"/>
          <w:b w:val="false"/>
          <w:sz w:val="28"/>
          <w:szCs w:val="28"/>
          <w:shd w:fill="auto" w:val="clear"/>
          <w:lang w:val="uk-UA"/>
        </w:rPr>
        <w:t>Методики розрахунку орендної плати за державне майно</w:t>
      </w:r>
      <w:r>
        <w:rPr>
          <w:sz w:val="28"/>
          <w:szCs w:val="28"/>
          <w:shd w:fill="auto" w:val="clear"/>
          <w:lang w:val="uk-UA"/>
        </w:rPr>
        <w:t xml:space="preserve">”, затвердженої  постановою Кабінету Міністрів України </w:t>
      </w:r>
      <w:r>
        <w:rPr>
          <w:rFonts w:cs="Times New Roman;Times New Roman" w:ascii="Times New Roman;Times New Roman" w:hAnsi="Times New Roman;Times New Roman"/>
          <w:sz w:val="28"/>
          <w:szCs w:val="28"/>
          <w:shd w:fill="auto" w:val="clear"/>
          <w:lang w:val="uk-UA"/>
        </w:rPr>
        <w:t>від 28 квітня 2021 року № 630.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4.Контроль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  </w:t>
        <w:tab/>
        <w:tab/>
        <w:t xml:space="preserve">           </w:t>
        <w:tab/>
        <w:t>О.М. Шаповал</w:t>
      </w:r>
    </w:p>
    <w:p>
      <w:pPr>
        <w:pStyle w:val="Normal"/>
        <w:rPr/>
      </w:pPr>
      <w:r>
        <w:rPr>
          <w:sz w:val="20"/>
          <w:szCs w:val="20"/>
          <w:lang w:val="uk-UA"/>
        </w:rPr>
        <w:t xml:space="preserve">Рижко  42244     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-489585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6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6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107950</wp:posOffset>
              </wp:positionV>
              <wp:extent cx="6128385" cy="2286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92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8.5pt" to="483.75pt,9.1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23. 07. 2021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 xml:space="preserve">         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</w:t>
    </w:r>
  </w:p>
  <w:p>
    <w:pPr>
      <w:pStyle w:val="BodyText2"/>
      <w:ind w:left="0" w:right="0" w:hanging="0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>
      <w:rPr>
        <w:sz w:val="16"/>
        <w:szCs w:val="16"/>
        <w:shd w:fill="auto" w:val="clear"/>
      </w:rPr>
      <w:t xml:space="preserve">   </w:t>
    </w:r>
  </w:p>
  <w:p>
    <w:pPr>
      <w:pStyle w:val="BodyText2"/>
      <w:ind w:left="0" w:right="0" w:hanging="0"/>
      <w:jc w:val="center"/>
      <w:rPr>
        <w:sz w:val="28"/>
        <w:szCs w:val="28"/>
      </w:rPr>
    </w:pPr>
    <w:r>
      <w:rPr>
        <w:sz w:val="28"/>
        <w:szCs w:val="28"/>
        <w:shd w:fill="auto" w:val="clear"/>
      </w:rPr>
      <w:t xml:space="preserve">(10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BodyText2"/>
      <w:ind w:left="0" w:right="0" w:hanging="0"/>
      <w:jc w:val="center"/>
      <w:rPr>
        <w:shd w:fill="auto" w:val="clear"/>
        <w:lang w:val="uk-UA"/>
      </w:rPr>
    </w:pPr>
    <w:r>
      <w:rPr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home/sidashova/&#1047;&#1072;&#1075;&#1088;&#1091;&#1079;&#1082;&#1080;/_paren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437</TotalTime>
  <Application>LibreOffice/7.0.3.1$Windows_X86_64 LibreOffice_project/d7547858d014d4cf69878db179d326fc3483e082</Application>
  <Pages>1</Pages>
  <Words>256</Words>
  <Characters>1785</Characters>
  <CharactersWithSpaces>2366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2021-07-21T09:14:32Z</dcterms:modified>
  <cp:revision>91</cp:revision>
  <dc:subject/>
  <dc:title/>
</cp:coreProperties>
</file>