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right="450" w:hanging="0"/>
        <w:jc w:val="center"/>
        <w:rPr>
          <w:rFonts w:ascii="Times New Roman" w:hAnsi="Times New Roman" w:eastAsia="Times New Roman" w:cs="Times New Roman"/>
          <w:b/>
          <w:b/>
          <w:bCs/>
          <w:color w:val="000000"/>
          <w:sz w:val="4"/>
          <w:szCs w:val="4"/>
          <w:lang w:eastAsia="uk-UA"/>
        </w:rPr>
      </w:pPr>
      <w:r>
        <w:rPr>
          <w:rFonts w:eastAsia="Times New Roman" w:cs="Times New Roman" w:ascii="Times New Roman" w:hAnsi="Times New Roman"/>
          <w:b/>
          <w:bCs/>
          <w:color w:val="000000"/>
          <w:sz w:val="4"/>
          <w:szCs w:val="4"/>
          <w:lang w:eastAsia="uk-UA"/>
        </w:rPr>
        <w:drawing>
          <wp:anchor behindDoc="0" distT="0" distB="0" distL="114935" distR="114935" simplePos="0" locked="0" layoutInCell="0" allowOverlap="1" relativeHeight="2">
            <wp:simplePos x="0" y="0"/>
            <wp:positionH relativeFrom="column">
              <wp:posOffset>2935605</wp:posOffset>
            </wp:positionH>
            <wp:positionV relativeFrom="paragraph">
              <wp:posOffset>-203200</wp:posOffset>
            </wp:positionV>
            <wp:extent cx="417830" cy="610235"/>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7"/>
        <w:spacing w:before="0" w:after="0"/>
        <w:jc w:val="center"/>
        <w:rPr/>
      </w:pPr>
      <w:r>
        <w:rPr>
          <w:rFonts w:eastAsia="Times New Roman" w:cs="Times New Roman" w:ascii="Times New Roman" w:hAnsi="Times New Roman"/>
          <w:b/>
          <w:bCs/>
          <w:color w:val="000000"/>
          <w:spacing w:val="-1"/>
          <w:sz w:val="28"/>
          <w:szCs w:val="28"/>
          <w:lang w:eastAsia="uk-UA"/>
        </w:rPr>
        <w:t>ПОКРОВСЬКА МІСЬКА РАДА</w:t>
      </w:r>
    </w:p>
    <w:p>
      <w:pPr>
        <w:pStyle w:val="Style17"/>
        <w:spacing w:before="0" w:after="0"/>
        <w:jc w:val="center"/>
        <w:rPr/>
      </w:pPr>
      <w:r>
        <w:rPr>
          <w:rFonts w:eastAsia="Times New Roman" w:cs="Times New Roman" w:ascii="Times New Roman" w:hAnsi="Times New Roman"/>
          <w:b/>
          <w:bCs/>
          <w:color w:val="000000"/>
          <w:spacing w:val="-1"/>
          <w:sz w:val="28"/>
          <w:szCs w:val="28"/>
          <w:lang w:eastAsia="uk-UA"/>
        </w:rPr>
        <w:t>ДНІПРОПЕТРОВСЬКОЇ ОБЛАСТІ</w:t>
      </w:r>
    </w:p>
    <w:p>
      <w:pPr>
        <w:pStyle w:val="Style17"/>
        <w:shd w:val="clear" w:color="auto" w:fill="FFFFFF"/>
        <w:spacing w:lineRule="auto" w:line="240" w:before="0" w:after="0"/>
        <w:ind w:right="450" w:hanging="0"/>
        <w:jc w:val="center"/>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bCs/>
          <w:color w:val="000000"/>
          <w:spacing w:val="-1"/>
          <w:sz w:val="28"/>
          <w:szCs w:val="28"/>
          <w:lang w:eastAsia="uk-UA"/>
        </w:rPr>
        <w:t xml:space="preserve">     </w:t>
      </w:r>
      <w:r>
        <w:rPr>
          <w:rFonts w:eastAsia="Times New Roman" w:cs="Times New Roman" w:ascii="Times New Roman" w:hAnsi="Times New Roman"/>
          <w:b/>
          <w:bCs/>
          <w:color w:val="000000"/>
          <w:spacing w:val="-1"/>
          <w:sz w:val="28"/>
          <w:szCs w:val="28"/>
          <w:lang w:eastAsia="uk-UA"/>
        </w:rPr>
        <w:t>РОЗПОРЯДЖЕННЯ МІСЬКОГО ГОЛОВИ</w:t>
      </w:r>
    </w:p>
    <w:p>
      <w:pPr>
        <w:pStyle w:val="Style17"/>
        <w:shd w:val="clear" w:color="auto" w:fill="FFFFFF"/>
        <w:spacing w:lineRule="auto" w:line="240" w:before="0" w:after="0"/>
        <w:ind w:right="450" w:hanging="0"/>
        <w:jc w:val="center"/>
        <w:rPr>
          <w:b/>
          <w:b/>
          <w:bCs/>
          <w:sz w:val="16"/>
          <w:szCs w:val="16"/>
        </w:rPr>
      </w:pPr>
      <w:r>
        <w:rPr>
          <w:b/>
          <w:bCs/>
          <w:sz w:val="16"/>
          <w:szCs w:val="16"/>
        </w:rPr>
      </w:r>
    </w:p>
    <w:p>
      <w:pPr>
        <w:pStyle w:val="Style17"/>
        <w:shd w:val="clear" w:color="auto" w:fill="FFFFFF"/>
        <w:spacing w:lineRule="auto" w:line="240" w:before="0" w:after="0"/>
        <w:ind w:right="450" w:hanging="0"/>
        <w:jc w:val="left"/>
        <w:rPr>
          <w:b/>
          <w:b/>
          <w:bCs/>
        </w:rPr>
      </w:pPr>
      <w:r>
        <w:rPr>
          <w:rFonts w:eastAsia="Times New Roman" w:cs="Times New Roman" w:ascii="Times New Roman" w:hAnsi="Times New Roman"/>
          <w:color w:val="000000"/>
          <w:spacing w:val="-1"/>
          <w:sz w:val="28"/>
          <w:szCs w:val="28"/>
          <w:lang w:eastAsia="uk-UA"/>
        </w:rPr>
        <w:t>03.03.2025</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0"/>
          <w:szCs w:val="20"/>
          <w:lang w:eastAsia="uk-UA"/>
        </w:rPr>
        <w:t xml:space="preserve"> м.Покров</w:t>
      </w:r>
      <w:r>
        <w:rPr>
          <w:rFonts w:eastAsia="Times New Roman" w:cs="Times New Roman" w:ascii="Times New Roman" w:hAnsi="Times New Roman"/>
          <w:color w:val="000000"/>
          <w:spacing w:val="-1"/>
          <w:sz w:val="28"/>
          <w:szCs w:val="28"/>
          <w:lang w:eastAsia="uk-UA"/>
        </w:rPr>
        <w:t xml:space="preserve">                              № </w:t>
      </w:r>
      <w:r>
        <w:rPr>
          <w:rFonts w:eastAsia="Times New Roman" w:cs="Times New Roman" w:ascii="Times New Roman" w:hAnsi="Times New Roman"/>
          <w:color w:val="000000"/>
          <w:spacing w:val="-1"/>
          <w:sz w:val="28"/>
          <w:szCs w:val="28"/>
          <w:lang w:eastAsia="uk-UA"/>
        </w:rPr>
        <w:t>Р-39/06-24-25</w:t>
      </w:r>
    </w:p>
    <w:p>
      <w:pPr>
        <w:pStyle w:val="Style17"/>
        <w:shd w:val="clear" w:color="auto" w:fill="FFFFFF"/>
        <w:spacing w:lineRule="auto" w:line="240" w:before="0" w:after="0"/>
        <w:ind w:right="450" w:hanging="0"/>
        <w:jc w:val="center"/>
        <w:rPr>
          <w:b/>
          <w:b/>
          <w:bCs/>
        </w:rPr>
      </w:pPr>
      <w:r>
        <w:rPr>
          <w:b/>
          <w:bCs/>
        </w:rPr>
      </w:r>
    </w:p>
    <w:p>
      <w:pPr>
        <w:pStyle w:val="Normal"/>
        <w:shd w:val="clear" w:color="auto" w:fill="FFFFFF"/>
        <w:spacing w:lineRule="auto" w:line="240" w:before="0" w:after="0"/>
        <w:ind w:right="454" w:hanging="0"/>
        <w:jc w:val="both"/>
        <w:rPr>
          <w:rFonts w:ascii="Times New Roman" w:hAnsi="Times New Roman" w:eastAsia="Times New Roman" w:cs="Times New Roman"/>
          <w:b/>
          <w:b/>
          <w:bCs/>
          <w:color w:val="000000"/>
          <w:sz w:val="28"/>
          <w:szCs w:val="28"/>
          <w:lang w:eastAsia="uk-UA"/>
        </w:rPr>
      </w:pPr>
      <w:r>
        <w:rPr/>
      </w:r>
    </w:p>
    <w:p>
      <w:pPr>
        <w:pStyle w:val="Style17"/>
        <w:spacing w:lineRule="auto" w:line="240" w:before="0" w:after="0"/>
        <w:rPr>
          <w:rFonts w:ascii="Times New Roman" w:hAnsi="Times New Roman"/>
          <w:sz w:val="28"/>
          <w:szCs w:val="28"/>
        </w:rPr>
      </w:pPr>
      <w:r>
        <w:rPr>
          <w:rFonts w:ascii="Times New Roman" w:hAnsi="Times New Roman"/>
          <w:sz w:val="28"/>
          <w:szCs w:val="28"/>
        </w:rPr>
        <w:t>Про проведення планової перевірки</w:t>
      </w:r>
    </w:p>
    <w:p>
      <w:pPr>
        <w:pStyle w:val="Style17"/>
        <w:spacing w:lineRule="auto" w:line="240" w:before="0" w:after="0"/>
        <w:rPr>
          <w:rFonts w:ascii="Times New Roman" w:hAnsi="Times New Roman"/>
          <w:sz w:val="28"/>
          <w:szCs w:val="28"/>
        </w:rPr>
      </w:pPr>
      <w:bookmarkStart w:id="0" w:name="_Hlk178865518"/>
      <w:r>
        <w:rPr>
          <w:rFonts w:ascii="Times New Roman" w:hAnsi="Times New Roman"/>
          <w:sz w:val="28"/>
          <w:szCs w:val="28"/>
        </w:rPr>
        <w:t>КП «ЦМЛ ПМР ДО»</w:t>
      </w:r>
      <w:bookmarkEnd w:id="0"/>
    </w:p>
    <w:p>
      <w:pPr>
        <w:pStyle w:val="Style17"/>
        <w:spacing w:lineRule="auto" w:line="240" w:before="0" w:after="0"/>
        <w:rPr>
          <w:rFonts w:ascii="Times New Roman" w:hAnsi="Times New Roman"/>
          <w:sz w:val="28"/>
          <w:szCs w:val="28"/>
        </w:rPr>
      </w:pPr>
      <w:r>
        <w:rPr>
          <w:rFonts w:ascii="Times New Roman" w:hAnsi="Times New Roman"/>
          <w:sz w:val="28"/>
          <w:szCs w:val="28"/>
        </w:rPr>
      </w:r>
    </w:p>
    <w:p>
      <w:pPr>
        <w:pStyle w:val="Style17"/>
        <w:spacing w:lineRule="auto" w:line="240" w:before="0" w:after="0"/>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uk-UA"/>
        </w:rPr>
        <w:tab/>
        <w:t xml:space="preserve">Керуючись статтями 42, 59 Закону України «Про місцеве самоврядування в Україні», відповідно до пункту 6 частини другої статті 13¹ Закону України «Про запобігання корупції» та розпорядженням міського голови від </w:t>
      </w:r>
      <w:r>
        <w:rPr>
          <w:rFonts w:eastAsia="Times New Roman" w:cs="Times New Roman" w:ascii="Times New Roman" w:hAnsi="Times New Roman"/>
          <w:color w:val="000000"/>
          <w:spacing w:val="-1"/>
          <w:sz w:val="28"/>
          <w:szCs w:val="28"/>
          <w:lang w:eastAsia="uk-UA"/>
        </w:rPr>
        <w:t>03.01.2025 №Р-1/06-34-25 “</w:t>
      </w:r>
      <w:r>
        <w:rPr>
          <w:rFonts w:eastAsia="Times New Roman" w:cs="Times New Roman" w:ascii="Times New Roman" w:hAnsi="Times New Roman"/>
          <w:color w:val="000000"/>
          <w:sz w:val="28"/>
          <w:szCs w:val="28"/>
          <w:lang w:eastAsia="uk-UA"/>
        </w:rPr>
        <w:t>Про затвердження Графіку 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виконавчого комітету Покровської міської ради на 2025 рік”</w:t>
      </w:r>
    </w:p>
    <w:p>
      <w:pPr>
        <w:pStyle w:val="Style17"/>
        <w:spacing w:lineRule="auto" w:line="240" w:before="0" w:after="0"/>
        <w:rPr>
          <w:rFonts w:ascii="Times New Roman" w:hAnsi="Times New Roman"/>
          <w:sz w:val="28"/>
          <w:szCs w:val="28"/>
        </w:rPr>
      </w:pPr>
      <w:r>
        <w:rPr>
          <w:rFonts w:ascii="Times New Roman" w:hAnsi="Times New Roman"/>
          <w:sz w:val="28"/>
          <w:szCs w:val="28"/>
        </w:rPr>
      </w:r>
    </w:p>
    <w:p>
      <w:pPr>
        <w:pStyle w:val="Style17"/>
        <w:spacing w:lineRule="auto" w:line="240" w:before="0" w:after="0"/>
        <w:rPr>
          <w:rFonts w:ascii="Times New Roman" w:hAnsi="Times New Roman"/>
          <w:b/>
          <w:b/>
          <w:bCs/>
          <w:sz w:val="28"/>
          <w:szCs w:val="28"/>
        </w:rPr>
      </w:pPr>
      <w:r>
        <w:rPr>
          <w:rFonts w:ascii="Times New Roman" w:hAnsi="Times New Roman"/>
          <w:b/>
          <w:bCs/>
          <w:sz w:val="28"/>
          <w:szCs w:val="28"/>
        </w:rPr>
        <w:t>ЗОБОВ’ЯЗУЮ:</w:t>
      </w:r>
    </w:p>
    <w:p>
      <w:pPr>
        <w:pStyle w:val="Style17"/>
        <w:spacing w:lineRule="auto" w:line="240" w:before="0" w:after="0"/>
        <w:rPr>
          <w:rFonts w:ascii="Times New Roman" w:hAnsi="Times New Roman"/>
          <w:sz w:val="28"/>
          <w:szCs w:val="28"/>
        </w:rPr>
      </w:pPr>
      <w:r>
        <w:rPr>
          <w:rFonts w:ascii="Times New Roman" w:hAnsi="Times New Roman"/>
          <w:sz w:val="28"/>
          <w:szCs w:val="28"/>
        </w:rPr>
      </w:r>
      <w:bookmarkStart w:id="1" w:name="n6"/>
      <w:bookmarkStart w:id="2" w:name="n6"/>
      <w:bookmarkEnd w:id="2"/>
    </w:p>
    <w:p>
      <w:pPr>
        <w:pStyle w:val="Style17"/>
        <w:spacing w:lineRule="auto" w:line="240" w:before="0" w:after="0"/>
        <w:jc w:val="both"/>
        <w:rPr>
          <w:rFonts w:ascii="Times New Roman" w:hAnsi="Times New Roman"/>
          <w:sz w:val="28"/>
          <w:szCs w:val="28"/>
        </w:rPr>
      </w:pPr>
      <w:r>
        <w:rPr>
          <w:rFonts w:eastAsia="Times New Roman" w:cs="Times New Roman" w:ascii="Times New Roman" w:hAnsi="Times New Roman"/>
          <w:b/>
          <w:bCs/>
          <w:color w:val="000000"/>
          <w:spacing w:val="30"/>
          <w:sz w:val="28"/>
          <w:szCs w:val="28"/>
          <w:lang w:eastAsia="uk-UA"/>
        </w:rPr>
        <w:tab/>
      </w:r>
      <w:r>
        <w:rPr>
          <w:rFonts w:eastAsia="Times New Roman" w:cs="Times New Roman" w:ascii="Times New Roman" w:hAnsi="Times New Roman"/>
          <w:color w:val="000000"/>
          <w:sz w:val="28"/>
          <w:szCs w:val="28"/>
          <w:lang w:eastAsia="uk-UA"/>
        </w:rPr>
        <w:t xml:space="preserve">1.  Затвердити  Програму  перевірки   дотримання   антикорупційного законодавства у </w:t>
      </w:r>
      <w:bookmarkStart w:id="3" w:name="_Hlk178865851"/>
      <w:r>
        <w:rPr>
          <w:rFonts w:cs="Times New Roman" w:ascii="Times New Roman" w:hAnsi="Times New Roman"/>
          <w:sz w:val="28"/>
          <w:szCs w:val="28"/>
        </w:rPr>
        <w:t>КП "ЦЕНТРАЛЬНА МІСЬКА ЛІКАРНЯ ПОКРОВСЬКОЇ МІСЬКОЇ РАДИ ДНІПРОПЕТРОВСЬКОЇ ОБЛАСТІ"</w:t>
      </w:r>
      <w:r>
        <w:rPr>
          <w:rFonts w:eastAsia="Times New Roman" w:cs="Times New Roman" w:ascii="Times New Roman" w:hAnsi="Times New Roman"/>
          <w:color w:val="000000"/>
          <w:sz w:val="28"/>
          <w:szCs w:val="28"/>
          <w:lang w:eastAsia="uk-UA"/>
        </w:rPr>
        <w:t xml:space="preserve">,  </w:t>
      </w:r>
      <w:bookmarkEnd w:id="3"/>
      <w:r>
        <w:rPr>
          <w:rFonts w:eastAsia="Times New Roman" w:cs="Times New Roman" w:ascii="Times New Roman" w:hAnsi="Times New Roman"/>
          <w:color w:val="000000"/>
          <w:sz w:val="28"/>
          <w:szCs w:val="28"/>
          <w:lang w:eastAsia="uk-UA"/>
        </w:rPr>
        <w:t>що додається.</w:t>
      </w:r>
    </w:p>
    <w:p>
      <w:pPr>
        <w:pStyle w:val="Style17"/>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uk-UA"/>
        </w:rPr>
        <w:tab/>
        <w:t xml:space="preserve">2. Начальнику відділу з питань запобігання та протидії корупції Тетяні ГОРЧАКОВІЙ провести, згідно з затвердженим графіком, перевірку дотримання  антикорупційного законодавства у </w:t>
      </w:r>
      <w:r>
        <w:rPr>
          <w:rFonts w:cs="Times New Roman" w:ascii="Times New Roman" w:hAnsi="Times New Roman"/>
          <w:sz w:val="28"/>
          <w:szCs w:val="28"/>
        </w:rPr>
        <w:t>КП "ЦЕНТРАЛЬНА МІСЬКА ЛІКАРНЯ ПОКРОВСЬКОЇ МІСЬКОЇ РАДИ ДНІПРОПЕТРОВСЬКОЇ ОБЛАСТІ"</w:t>
      </w:r>
      <w:r>
        <w:rPr>
          <w:rFonts w:eastAsia="Times New Roman" w:cs="Times New Roman" w:ascii="Times New Roman" w:hAnsi="Times New Roman"/>
          <w:color w:val="000000"/>
          <w:sz w:val="28"/>
          <w:szCs w:val="28"/>
          <w:lang w:eastAsia="uk-UA"/>
        </w:rPr>
        <w:t xml:space="preserve">, </w:t>
      </w:r>
      <w:r>
        <w:rPr>
          <w:rFonts w:cs="Times New Roman" w:ascii="Times New Roman" w:hAnsi="Times New Roman"/>
          <w:sz w:val="28"/>
          <w:szCs w:val="28"/>
        </w:rPr>
        <w:t>06</w:t>
      </w:r>
      <w:r>
        <w:rPr>
          <w:rFonts w:eastAsia="Times New Roman" w:cs="Times New Roman" w:ascii="Times New Roman" w:hAnsi="Times New Roman"/>
          <w:color w:val="000000"/>
          <w:sz w:val="28"/>
          <w:szCs w:val="28"/>
          <w:lang w:eastAsia="uk-UA"/>
        </w:rPr>
        <w:t xml:space="preserve">.03.2025р. </w:t>
      </w:r>
    </w:p>
    <w:p>
      <w:pPr>
        <w:pStyle w:val="Style17"/>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uk-UA"/>
        </w:rPr>
        <w:tab/>
        <w:t xml:space="preserve">2.1. Перевірку проводити згідно з Положенням про здійснення контролю за дотриманням у комунальних підприємствах, установах та організаціях, що входять до сфери управління Покровської міської ради, затвердженим розпорядженням міського голови від 06.08.2020 року №183-р. та Програмою перевірки дотримання антикорупційного законодавства у </w:t>
      </w:r>
      <w:r>
        <w:rPr>
          <w:rFonts w:cs="Times New Roman" w:ascii="Times New Roman" w:hAnsi="Times New Roman"/>
          <w:sz w:val="28"/>
          <w:szCs w:val="28"/>
        </w:rPr>
        <w:t>КП "ЦЕНТРАЛЬНА МІСЬКА ЛІКАРНЯ ПОКРОВСЬКОЇ МІСЬКОЇ РАДИ ДНІПРОПЕТРОВСЬКОЇ ОБЛАСТІ"</w:t>
      </w:r>
      <w:r>
        <w:rPr>
          <w:rFonts w:eastAsia="Times New Roman" w:cs="Times New Roman" w:ascii="Times New Roman" w:hAnsi="Times New Roman"/>
          <w:color w:val="000000"/>
          <w:sz w:val="28"/>
          <w:szCs w:val="28"/>
          <w:lang w:eastAsia="uk-UA"/>
        </w:rPr>
        <w:t>, яка затверджена цим розпорядженням.</w:t>
      </w:r>
    </w:p>
    <w:p>
      <w:pPr>
        <w:pStyle w:val="Style17"/>
        <w:spacing w:lineRule="auto" w:line="240" w:before="0" w:after="0"/>
        <w:jc w:val="both"/>
        <w:rPr>
          <w:rFonts w:ascii="Times New Roman" w:hAnsi="Times New Roman"/>
          <w:sz w:val="28"/>
          <w:szCs w:val="28"/>
        </w:rPr>
      </w:pPr>
      <w:r>
        <w:rPr>
          <w:rFonts w:ascii="Times New Roman" w:hAnsi="Times New Roman"/>
          <w:sz w:val="28"/>
          <w:szCs w:val="28"/>
        </w:rPr>
        <w:tab/>
        <w:t>2.2. За результатами перевірки скласти довідку та надати на затвердження міському голові.</w:t>
      </w:r>
    </w:p>
    <w:p>
      <w:pPr>
        <w:pStyle w:val="Style17"/>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uk-UA"/>
        </w:rPr>
        <w:tab/>
        <w:t xml:space="preserve">3. </w:t>
      </w:r>
      <w:r>
        <w:rPr>
          <w:rFonts w:eastAsia="Times New Roman" w:cs="Times New Roman" w:ascii="Times New Roman" w:hAnsi="Times New Roman"/>
          <w:color w:val="000000"/>
          <w:spacing w:val="-1"/>
          <w:sz w:val="28"/>
          <w:szCs w:val="28"/>
          <w:lang w:eastAsia="uk-UA"/>
        </w:rPr>
        <w:t>К</w:t>
      </w:r>
      <w:r>
        <w:rPr>
          <w:rFonts w:eastAsia="Times New Roman" w:cs="Times New Roman" w:ascii="Times New Roman" w:hAnsi="Times New Roman"/>
          <w:color w:val="000000"/>
          <w:sz w:val="28"/>
          <w:szCs w:val="28"/>
          <w:lang w:eastAsia="uk-UA"/>
        </w:rPr>
        <w:t>онтроль за виконанням даного розпорядження залишаю за собою.</w:t>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Міський голова                                                                    Олександр ШАПОВАЛ</w:t>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spacing w:lineRule="auto" w:line="240" w:before="0" w:after="0"/>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tbl>
      <w:tblPr>
        <w:tblStyle w:val="ad"/>
        <w:tblW w:w="1009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197"/>
        <w:gridCol w:w="525"/>
        <w:gridCol w:w="5373"/>
      </w:tblGrid>
      <w:tr>
        <w:trPr/>
        <w:tc>
          <w:tcPr>
            <w:tcW w:w="4197"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tc>
        <w:tc>
          <w:tcPr>
            <w:tcW w:w="525"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 w:ascii="Times New Roman" w:hAnsi="Times New Roman"/>
                <w:kern w:val="0"/>
                <w:sz w:val="24"/>
                <w:szCs w:val="24"/>
                <w:lang w:eastAsia="en-US" w:bidi="ar-SA"/>
              </w:rPr>
            </w:r>
          </w:p>
        </w:tc>
        <w:tc>
          <w:tcPr>
            <w:tcW w:w="53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eastAsia="en-US" w:bidi="ar-SA"/>
              </w:rPr>
              <w:t>З</w:t>
            </w:r>
            <w:r>
              <w:rPr>
                <w:rFonts w:eastAsia="Times New Roman" w:cs="Times New Roman" w:ascii="Times New Roman" w:hAnsi="Times New Roman"/>
                <w:kern w:val="0"/>
                <w:sz w:val="28"/>
                <w:szCs w:val="28"/>
                <w:lang w:eastAsia="en-US" w:bidi="ar-SA"/>
              </w:rPr>
              <w:t>АТВЕРДЖУЮ</w:t>
            </w:r>
          </w:p>
          <w:p>
            <w:pPr>
              <w:pStyle w:val="Normal"/>
              <w:widowControl w:val="false"/>
              <w:suppressAutoHyphens w:val="true"/>
              <w:spacing w:lineRule="auto" w:line="240" w:before="0" w:after="0"/>
              <w:jc w:val="left"/>
              <w:rPr>
                <w:rFonts w:ascii="Times New Roman" w:hAnsi="Times New Roman" w:eastAsia="Times New Roman"/>
                <w:sz w:val="24"/>
                <w:szCs w:val="24"/>
              </w:rPr>
            </w:pPr>
            <w:r>
              <w:rPr>
                <w:kern w:val="0"/>
                <w:lang w:eastAsia="en-US" w:bidi="ar-SA"/>
              </w:rPr>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8"/>
                <w:szCs w:val="28"/>
                <w:lang w:eastAsia="en-US" w:bidi="ar-SA"/>
              </w:rPr>
              <w:t xml:space="preserve">Міський голова </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color w:val="000000"/>
                <w:spacing w:val="-1"/>
                <w:kern w:val="0"/>
                <w:sz w:val="28"/>
                <w:szCs w:val="28"/>
                <w:lang w:eastAsia="uk-UA" w:bidi="ar-SA"/>
              </w:rPr>
              <w:t>________________Олександр ШАПОВАЛ</w:t>
            </w:r>
          </w:p>
          <w:p>
            <w:pPr>
              <w:pStyle w:val="Normal"/>
              <w:widowControl w:val="false"/>
              <w:suppressAutoHyphens w:val="true"/>
              <w:spacing w:lineRule="auto" w:line="240" w:before="0" w:after="0"/>
              <w:jc w:val="left"/>
              <w:rPr>
                <w:rFonts w:ascii="Times New Roman" w:hAnsi="Times New Roman" w:eastAsia="Times New Roman"/>
                <w:sz w:val="24"/>
                <w:szCs w:val="24"/>
              </w:rPr>
            </w:pPr>
            <w:r>
              <w:rPr>
                <w:rFonts w:eastAsia="Times New Roman" w:cs="Times New Roman" w:ascii="Times New Roman" w:hAnsi="Times New Roman"/>
                <w:kern w:val="0"/>
                <w:sz w:val="24"/>
                <w:szCs w:val="24"/>
                <w:lang w:eastAsia="en-US" w:bidi="ar-SA"/>
              </w:rPr>
              <w:t>___________________</w:t>
            </w:r>
            <w:bookmarkStart w:id="4" w:name="_Hlk45524433"/>
            <w:r>
              <w:rPr>
                <w:rFonts w:eastAsia="Times New Roman" w:cs="Times New Roman" w:ascii="Times New Roman" w:hAnsi="Times New Roman"/>
                <w:kern w:val="0"/>
                <w:sz w:val="24"/>
                <w:szCs w:val="24"/>
                <w:lang w:eastAsia="en-US" w:bidi="ar-SA"/>
              </w:rPr>
              <w:t>2025 року</w:t>
            </w:r>
            <w:bookmarkEnd w:id="4"/>
          </w:p>
        </w:tc>
      </w:tr>
    </w:tbl>
    <w:p>
      <w:pPr>
        <w:pStyle w:val="Normal"/>
        <w:spacing w:lineRule="auto" w:line="240" w:before="0" w:after="0"/>
        <w:jc w:val="center"/>
        <w:rPr>
          <w:rFonts w:ascii="Times New Roman" w:hAnsi="Times New Roman" w:eastAsia="Times New Roman" w:cs="Times New Roman"/>
          <w:b/>
          <w:b/>
          <w:bCs/>
          <w:sz w:val="12"/>
          <w:szCs w:val="12"/>
        </w:rPr>
      </w:pPr>
      <w:r>
        <w:rPr>
          <w:rFonts w:eastAsia="Times New Roman" w:cs="Times New Roman" w:ascii="Times New Roman" w:hAnsi="Times New Roman"/>
          <w:b/>
          <w:bCs/>
          <w:sz w:val="12"/>
          <w:szCs w:val="12"/>
        </w:rPr>
      </w:r>
    </w:p>
    <w:p>
      <w:pPr>
        <w:pStyle w:val="Normal"/>
        <w:spacing w:lineRule="auto" w:line="240" w:before="0" w:after="0"/>
        <w:jc w:val="center"/>
        <w:rPr>
          <w:rFonts w:ascii="Times New Roman" w:hAnsi="Times New Roman" w:eastAsia="Times New Roman" w:cs="Times New Roman"/>
          <w:b/>
          <w:b/>
          <w:bCs/>
          <w:sz w:val="24"/>
          <w:szCs w:val="24"/>
        </w:rPr>
      </w:pPr>
      <w:r>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sz w:val="28"/>
          <w:szCs w:val="28"/>
        </w:rPr>
        <w:t>Програма перевірки</w:t>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sz w:val="28"/>
          <w:szCs w:val="28"/>
        </w:rPr>
        <w:t xml:space="preserve">за дотриманням антикорупційного законодавства у </w:t>
      </w:r>
      <w:r>
        <w:rPr>
          <w:rFonts w:eastAsia="Times New Roman" w:cs="Times New Roman" w:ascii="Times New Roman" w:hAnsi="Times New Roman"/>
          <w:b/>
          <w:bCs/>
          <w:color w:val="000000"/>
          <w:sz w:val="24"/>
          <w:szCs w:val="24"/>
          <w:lang w:eastAsia="uk-UA"/>
        </w:rPr>
        <w:t xml:space="preserve"> </w:t>
      </w:r>
      <w:r>
        <w:rPr>
          <w:rFonts w:cs="Times New Roman" w:ascii="Times New Roman" w:hAnsi="Times New Roman"/>
          <w:sz w:val="28"/>
          <w:szCs w:val="28"/>
        </w:rPr>
        <w:t>КП "ЦЕНТРАЛЬНА МІСЬКА ЛІКАРНЯ ПОКРОВСЬКОЇ МІСЬКОЇ РАДИ ДНІПРОПЕТРОВСЬКОЇ ОБЛАСТІ"</w:t>
      </w:r>
    </w:p>
    <w:p>
      <w:pPr>
        <w:pStyle w:val="Normal"/>
        <w:spacing w:lineRule="auto" w:line="240" w:before="0" w:after="0"/>
        <w:jc w:val="center"/>
        <w:rPr>
          <w:rFonts w:ascii="Times New Roman" w:hAnsi="Times New Roman" w:eastAsia="Times New Roman" w:cs="Times New Roman"/>
          <w:b/>
          <w:b/>
          <w:bCs/>
          <w:sz w:val="12"/>
          <w:szCs w:val="12"/>
        </w:rPr>
      </w:pPr>
      <w:r>
        <w:rPr>
          <w:rFonts w:eastAsia="Times New Roman" w:cs="Times New Roman" w:ascii="Times New Roman" w:hAnsi="Times New Roman"/>
          <w:b/>
          <w:bCs/>
          <w:sz w:val="12"/>
          <w:szCs w:val="12"/>
        </w:rPr>
      </w:r>
    </w:p>
    <w:tbl>
      <w:tblPr>
        <w:tblStyle w:val="TableGrid1"/>
        <w:tblW w:w="9685" w:type="dxa"/>
        <w:jc w:val="left"/>
        <w:tblInd w:w="105" w:type="dxa"/>
        <w:tblLayout w:type="fixed"/>
        <w:tblCellMar>
          <w:top w:w="0" w:type="dxa"/>
          <w:left w:w="108" w:type="dxa"/>
          <w:bottom w:w="0" w:type="dxa"/>
          <w:right w:w="108" w:type="dxa"/>
        </w:tblCellMar>
        <w:tblLook w:firstRow="0" w:noVBand="0" w:lastRow="0" w:firstColumn="0" w:lastColumn="0" w:noHBand="0" w:val="0000"/>
      </w:tblPr>
      <w:tblGrid>
        <w:gridCol w:w="3957"/>
        <w:gridCol w:w="2159"/>
        <w:gridCol w:w="3569"/>
      </w:tblGrid>
      <w:tr>
        <w:trPr/>
        <w:tc>
          <w:tcPr>
            <w:tcW w:w="9685" w:type="dxa"/>
            <w:gridSpan w:val="3"/>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b/>
                <w:bCs/>
                <w:color w:val="000000"/>
                <w:kern w:val="0"/>
                <w:sz w:val="28"/>
                <w:szCs w:val="28"/>
                <w:u w:val="single"/>
                <w:lang w:eastAsia="ru-RU" w:bidi="ar-SA"/>
              </w:rPr>
              <w:t xml:space="preserve"> </w:t>
            </w:r>
            <w:r>
              <w:rPr>
                <w:rFonts w:eastAsia="Times New Roman" w:cs="Times New Roman" w:ascii="Times New Roman" w:hAnsi="Times New Roman"/>
                <w:b/>
                <w:bCs/>
                <w:color w:val="000000"/>
                <w:kern w:val="0"/>
                <w:sz w:val="28"/>
                <w:szCs w:val="28"/>
                <w:u w:val="single"/>
                <w:lang w:eastAsia="ru-RU" w:bidi="ar-SA"/>
              </w:rPr>
              <w:t>Планова</w:t>
            </w:r>
            <w:r>
              <w:rPr>
                <w:rFonts w:eastAsia="Times New Roman" w:cs="Times New Roman" w:ascii="Times New Roman" w:hAnsi="Times New Roman"/>
                <w:color w:val="000000"/>
                <w:kern w:val="0"/>
                <w:sz w:val="28"/>
                <w:szCs w:val="28"/>
                <w:lang w:eastAsia="ru-RU" w:bidi="ar-SA"/>
              </w:rPr>
              <w:t xml:space="preserve">/позапланова перевірка проводиться відповідно до </w:t>
            </w:r>
            <w:r>
              <w:rPr>
                <w:rFonts w:eastAsia="Times New Roman" w:cs="Times New Roman" w:ascii="Times New Roman" w:hAnsi="Times New Roman"/>
                <w:color w:val="000000"/>
                <w:kern w:val="0"/>
                <w:sz w:val="28"/>
                <w:szCs w:val="28"/>
                <w:lang w:eastAsia="uk-UA" w:bidi="ar-SA"/>
              </w:rPr>
              <w:t xml:space="preserve">Графіка планових перевірок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на 2025 рік затвердженого </w:t>
            </w:r>
            <w:r>
              <w:rPr>
                <w:rFonts w:eastAsia="Times New Roman" w:cs="Times New Roman" w:ascii="Times New Roman" w:hAnsi="Times New Roman"/>
                <w:color w:val="000000"/>
                <w:kern w:val="0"/>
                <w:sz w:val="28"/>
                <w:szCs w:val="28"/>
                <w:lang w:eastAsia="ru-RU" w:bidi="ar-SA"/>
              </w:rPr>
              <w:t xml:space="preserve">розпорядженням міського голови </w:t>
            </w:r>
            <w:r>
              <w:rPr>
                <w:rFonts w:eastAsia="Times New Roman" w:cs="Times New Roman" w:ascii="Times New Roman" w:hAnsi="Times New Roman"/>
                <w:color w:val="000000"/>
                <w:kern w:val="0"/>
                <w:sz w:val="24"/>
                <w:szCs w:val="24"/>
                <w:lang w:eastAsia="uk-UA" w:bidi="ar-SA"/>
              </w:rPr>
              <w:t xml:space="preserve"> </w:t>
            </w:r>
            <w:r>
              <w:rPr>
                <w:rFonts w:eastAsia="Times New Roman" w:cs="Times New Roman" w:ascii="Times New Roman" w:hAnsi="Times New Roman"/>
                <w:color w:val="000000"/>
                <w:kern w:val="0"/>
                <w:sz w:val="28"/>
                <w:szCs w:val="28"/>
                <w:lang w:eastAsia="uk-UA" w:bidi="ar-SA"/>
              </w:rPr>
              <w:t xml:space="preserve">від </w:t>
            </w:r>
            <w:r>
              <w:rPr>
                <w:rFonts w:eastAsia="Times New Roman" w:cs="Times New Roman" w:ascii="Times New Roman" w:hAnsi="Times New Roman"/>
                <w:color w:val="000000"/>
                <w:spacing w:val="-1"/>
                <w:kern w:val="0"/>
                <w:sz w:val="28"/>
                <w:szCs w:val="28"/>
                <w:lang w:eastAsia="uk-UA" w:bidi="ar-SA"/>
              </w:rPr>
              <w:t>03.01.2025  № Р-1/06-34-25</w:t>
            </w:r>
          </w:p>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16"/>
                <w:szCs w:val="16"/>
                <w:lang w:eastAsia="ru-RU"/>
              </w:rPr>
            </w:pPr>
            <w:r>
              <w:rPr>
                <w:rFonts w:eastAsia="Times New Roman" w:cs="Times New Roman" w:ascii="Times New Roman" w:hAnsi="Times New Roman"/>
                <w:color w:val="000000"/>
                <w:kern w:val="0"/>
                <w:sz w:val="16"/>
                <w:szCs w:val="16"/>
                <w:lang w:eastAsia="ru-RU" w:bidi="ar-SA"/>
              </w:rPr>
            </w:r>
            <w:bookmarkStart w:id="5" w:name="_GoBack"/>
            <w:bookmarkStart w:id="6" w:name="_GoBack"/>
            <w:bookmarkEnd w:id="6"/>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у  </w:t>
            </w:r>
            <w:r>
              <w:rPr>
                <w:rFonts w:eastAsia="Times New Roman" w:cs="Times New Roman" w:ascii="Times New Roman" w:hAnsi="Times New Roman"/>
                <w:b/>
                <w:bCs/>
                <w:color w:val="000000"/>
                <w:kern w:val="0"/>
                <w:sz w:val="28"/>
                <w:szCs w:val="28"/>
                <w:u w:val="single"/>
                <w:lang w:eastAsia="ru-RU" w:bidi="ar-SA"/>
              </w:rPr>
              <w:t xml:space="preserve">КП «ЦМЛ ПМР ДО» </w:t>
            </w:r>
            <w:r>
              <w:rPr>
                <w:rFonts w:eastAsia="Times New Roman" w:cs="Times New Roman" w:ascii="Times New Roman" w:hAnsi="Times New Roman"/>
                <w:color w:val="000000"/>
                <w:kern w:val="0"/>
                <w:sz w:val="28"/>
                <w:szCs w:val="28"/>
                <w:lang w:eastAsia="ru-RU" w:bidi="ar-SA"/>
              </w:rPr>
              <w:br/>
              <w:t xml:space="preserve">за період </w:t>
            </w:r>
            <w:r>
              <w:rPr>
                <w:rFonts w:eastAsia="Times New Roman" w:cs="Times New Roman" w:ascii="Times New Roman" w:hAnsi="Times New Roman"/>
                <w:color w:val="000000"/>
                <w:kern w:val="0"/>
                <w:sz w:val="28"/>
                <w:szCs w:val="28"/>
                <w:u w:val="single"/>
                <w:lang w:eastAsia="ru-RU" w:bidi="ar-SA"/>
              </w:rPr>
              <w:t>з 01.01.2024 року по 31.12.2024 року.</w:t>
            </w:r>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kern w:val="0"/>
                <w:sz w:val="28"/>
                <w:szCs w:val="28"/>
                <w:u w:val="single"/>
                <w:lang w:eastAsia="ru-RU" w:bidi="ar-SA"/>
              </w:rPr>
              <w:t>Питання, що підлягають перевірці:</w:t>
            </w:r>
          </w:p>
          <w:p>
            <w:pPr>
              <w:pStyle w:val="Style17"/>
              <w:widowControl w:val="false"/>
              <w:numPr>
                <w:ilvl w:val="0"/>
                <w:numId w:val="2"/>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визначення уповноваженої особи з питань запобігання та виявлення корупції, виконання покладених на уповноважену особу  завдань;</w:t>
            </w:r>
          </w:p>
          <w:p>
            <w:pPr>
              <w:pStyle w:val="Style17"/>
              <w:widowControl w:val="false"/>
              <w:numPr>
                <w:ilvl w:val="0"/>
                <w:numId w:val="2"/>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забезпечення системного здійснення заходів щодо запобігання корупції розроблення та впровадження плану роботи щодо запобігання і виявлення корупції;</w:t>
            </w:r>
          </w:p>
          <w:p>
            <w:pPr>
              <w:pStyle w:val="Style17"/>
              <w:widowControl w:val="false"/>
              <w:numPr>
                <w:ilvl w:val="0"/>
                <w:numId w:val="2"/>
              </w:numPr>
              <w:tabs>
                <w:tab w:val="clear" w:pos="720"/>
                <w:tab w:val="left" w:pos="0" w:leader="none"/>
              </w:tabs>
              <w:suppressAutoHyphens w:val="true"/>
              <w:spacing w:lineRule="auto" w:line="240" w:before="52" w:after="5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запобігання та врегулювання конфлікту інтересів;</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 xml:space="preserve">розгляд повідомлень про можливі факти корупційних або пов’язаних з корупцією правопорушень, інших порушень Закону, </w:t>
            </w:r>
            <w:r>
              <w:rPr>
                <w:rFonts w:eastAsia="Times New Roman" w:cs="Times New Roman" w:ascii="Times New Roman" w:hAnsi="Times New Roman"/>
                <w:color w:val="000000"/>
                <w:kern w:val="0"/>
                <w:sz w:val="26"/>
                <w:szCs w:val="26"/>
                <w:lang w:eastAsia="ru-RU" w:bidi="ar-SA"/>
              </w:rPr>
              <w:t>захист викривачів;</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вжиття передбачених Законом заходів у разі виявлення корупційного або пов’язаного з корупцією правопорушення чи одержання повідомлення про вчинення такого правопорушення працівниками;</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Times New Roman" w:cs="Times New Roman" w:ascii="Times New Roman" w:hAnsi="Times New Roman"/>
                <w:color w:val="000000"/>
                <w:kern w:val="0"/>
                <w:sz w:val="26"/>
                <w:szCs w:val="26"/>
                <w:lang w:eastAsia="ru-RU" w:bidi="ar-SA"/>
              </w:rPr>
              <w:t>встановлення своєчасності подання декларацій;</w:t>
            </w:r>
          </w:p>
          <w:p>
            <w:pPr>
              <w:pStyle w:val="Style17"/>
              <w:widowControl w:val="false"/>
              <w:numPr>
                <w:ilvl w:val="0"/>
                <w:numId w:val="2"/>
              </w:numPr>
              <w:tabs>
                <w:tab w:val="clear" w:pos="720"/>
                <w:tab w:val="left" w:pos="0" w:leader="none"/>
              </w:tabs>
              <w:suppressAutoHyphens w:val="true"/>
              <w:spacing w:lineRule="auto" w:line="240" w:before="0" w:after="0"/>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повідомлення Національного агентства про випадки неподання чи несвоєчасного подання декларацій;</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заборона на одержання пільг, послуг і майна;</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color w:val="000000"/>
                <w:sz w:val="26"/>
                <w:szCs w:val="26"/>
              </w:rPr>
            </w:pPr>
            <w:r>
              <w:rPr>
                <w:rFonts w:eastAsia="Calibri" w:cs="" w:ascii="Times New Roman" w:hAnsi="Times New Roman"/>
                <w:color w:val="000000"/>
                <w:kern w:val="0"/>
                <w:sz w:val="26"/>
                <w:szCs w:val="26"/>
                <w:lang w:eastAsia="en-US" w:bidi="ar-SA"/>
              </w:rPr>
              <w:t>проведення службових розслідувань за поданнями уповноважених суб’єктів у сфері протидії корупції або приписами Національного агентства;</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притягнення до дисциплінарної відповідальності в установленому законом порядку осіб, які вчинили корупційне правопорушення або правопорушення, пов’язане з корупцією;</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своєчасне надання Національному агентству відомостей про притягнення осіб до дисциплінарної відповідальності за вчинення корупційних або пов’язаних із корупцією правопорушень для внесення до Єдиного державного реєстру осіб, які вчинили корупційні або пов’язані з корупцією правопорушення;</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ознайомлення з нормами професійної етики та з обов’язками і заборонами для працівників;</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проведення навчальних заходів з питань запобігання і протидії корупції;</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критерії обрання ділових партнерів та їх антикорупційна перевірка</w:t>
            </w:r>
            <w:r>
              <w:rPr>
                <w:rFonts w:eastAsia="Times New Roman" w:cs="Times New Roman" w:ascii="Times New Roman" w:hAnsi="Times New Roman"/>
                <w:color w:val="000000"/>
                <w:kern w:val="0"/>
                <w:sz w:val="26"/>
                <w:szCs w:val="26"/>
                <w:lang w:val="ru-RU" w:eastAsia="ru-RU" w:bidi="ar-SA"/>
              </w:rPr>
              <w:t>;</w:t>
            </w:r>
          </w:p>
          <w:p>
            <w:pPr>
              <w:pStyle w:val="Style17"/>
              <w:widowControl w:val="false"/>
              <w:numPr>
                <w:ilvl w:val="0"/>
                <w:numId w:val="2"/>
              </w:numPr>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kern w:val="0"/>
                <w:sz w:val="26"/>
                <w:szCs w:val="26"/>
                <w:lang w:eastAsia="ru-RU" w:bidi="ar-SA"/>
              </w:rPr>
              <w:t>забезпечення прозорості та доступу до інформації.</w:t>
            </w:r>
          </w:p>
          <w:p>
            <w:pPr>
              <w:pStyle w:val="Style17"/>
              <w:widowControl w:val="false"/>
              <w:tabs>
                <w:tab w:val="clear" w:pos="720"/>
                <w:tab w:val="left" w:pos="0" w:leader="none"/>
              </w:tabs>
              <w:suppressAutoHyphens w:val="true"/>
              <w:spacing w:lineRule="auto" w:line="240" w:before="0" w:after="1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6"/>
                <w:szCs w:val="26"/>
                <w:lang w:eastAsia="ru-RU" w:bidi="ar-SA"/>
              </w:rPr>
              <w:t xml:space="preserve"> </w:t>
            </w:r>
            <w:r>
              <w:rPr>
                <w:rFonts w:eastAsia="Times New Roman" w:cs="Times New Roman" w:ascii="Times New Roman" w:hAnsi="Times New Roman"/>
                <w:color w:val="000000"/>
                <w:kern w:val="0"/>
                <w:sz w:val="26"/>
                <w:szCs w:val="26"/>
                <w:lang w:eastAsia="ru-RU" w:bidi="ar-SA"/>
              </w:rPr>
              <w:t xml:space="preserve">Перевірка проводиться протягом </w:t>
            </w:r>
            <w:r>
              <w:rPr>
                <w:rFonts w:eastAsia="Times New Roman" w:cs="Times New Roman" w:ascii="Times New Roman" w:hAnsi="Times New Roman"/>
                <w:b/>
                <w:bCs/>
                <w:color w:val="000000"/>
                <w:kern w:val="0"/>
                <w:sz w:val="26"/>
                <w:szCs w:val="26"/>
                <w:u w:val="single"/>
                <w:lang w:eastAsia="ru-RU" w:bidi="ar-SA"/>
              </w:rPr>
              <w:t>1</w:t>
            </w:r>
            <w:r>
              <w:rPr>
                <w:rFonts w:eastAsia="Times New Roman" w:cs="Times New Roman" w:ascii="Times New Roman" w:hAnsi="Times New Roman"/>
                <w:color w:val="000000"/>
                <w:kern w:val="0"/>
                <w:sz w:val="26"/>
                <w:szCs w:val="26"/>
                <w:lang w:eastAsia="ru-RU" w:bidi="ar-SA"/>
              </w:rPr>
              <w:t xml:space="preserve"> дня у межах строків, визначених у Положенні про здійснення контролю за дотриманням антикорупційного законодавства у комунальних підприємствах,  установах та організаціях що входять до сфери управління Покровської міської ради, затвердженим розпорядженням міського голови від 06.08.2020 № 183-р.</w:t>
            </w:r>
          </w:p>
          <w:p>
            <w:pPr>
              <w:pStyle w:val="Normal"/>
              <w:widowControl w:val="false"/>
              <w:suppressAutoHyphens w:val="true"/>
              <w:spacing w:lineRule="auto" w:line="240" w:before="52" w:after="5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Уповноважена особа, яка проводить перевірку (перелік уповноважених осіб):</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6"/>
                <w:szCs w:val="26"/>
                <w:u w:val="single"/>
                <w:lang w:eastAsia="ru-RU" w:bidi="ar-SA"/>
              </w:rPr>
              <w:t xml:space="preserve">Тетяна ГОРЧАКОВА, начальник відділу з питань запобігання та протидії корупції   </w:t>
            </w:r>
            <w:r>
              <w:rPr>
                <w:rFonts w:eastAsia="Times New Roman" w:cs="Times New Roman" w:ascii="Times New Roman" w:hAnsi="Times New Roman"/>
                <w:color w:val="000000"/>
                <w:kern w:val="0"/>
                <w:sz w:val="26"/>
                <w:szCs w:val="26"/>
                <w:lang w:eastAsia="ru-RU" w:bidi="ar-SA"/>
              </w:rPr>
              <w:t xml:space="preserve"> </w:t>
            </w: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0"/>
                <w:szCs w:val="20"/>
                <w:lang w:eastAsia="ru-RU" w:bidi="ar-SA"/>
              </w:rPr>
              <w:t>(ім'я та прізвище уповноваженої особи (осіб), посада (посади))</w:t>
            </w:r>
          </w:p>
          <w:p>
            <w:pPr>
              <w:pStyle w:val="Normal"/>
              <w:widowControl w:val="false"/>
              <w:suppressAutoHyphens w:val="true"/>
              <w:spacing w:lineRule="auto" w:line="240" w:before="0" w:after="0"/>
              <w:jc w:val="center"/>
              <w:rPr>
                <w:rFonts w:ascii="Times New Roman" w:hAnsi="Times New Roman" w:eastAsia="Times New Roman" w:cs="Times New Roman"/>
                <w:color w:val="000000"/>
                <w:sz w:val="12"/>
                <w:szCs w:val="12"/>
                <w:lang w:eastAsia="ru-RU"/>
              </w:rPr>
            </w:pPr>
            <w:r>
              <w:rPr>
                <w:rFonts w:eastAsia="Times New Roman" w:cs="Times New Roman" w:ascii="Times New Roman" w:hAnsi="Times New Roman"/>
                <w:color w:val="000000"/>
                <w:kern w:val="0"/>
                <w:sz w:val="12"/>
                <w:szCs w:val="12"/>
                <w:lang w:eastAsia="ru-RU" w:bidi="ar-SA"/>
              </w:rPr>
            </w:r>
          </w:p>
          <w:p>
            <w:pPr>
              <w:pStyle w:val="Normal"/>
              <w:widowControl w:val="false"/>
              <w:suppressAutoHyphens w:val="true"/>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8"/>
                <w:szCs w:val="28"/>
                <w:lang w:eastAsia="ru-RU" w:bidi="ar-SA"/>
              </w:rPr>
              <w:t xml:space="preserve">        </w:t>
            </w:r>
            <w:r>
              <w:rPr>
                <w:rFonts w:eastAsia="Times New Roman" w:cs="Times New Roman" w:ascii="Times New Roman" w:hAnsi="Times New Roman"/>
                <w:color w:val="000000"/>
                <w:kern w:val="0"/>
                <w:sz w:val="28"/>
                <w:szCs w:val="28"/>
                <w:lang w:eastAsia="ru-RU" w:bidi="ar-SA"/>
              </w:rPr>
              <w:t>Повноваження за цією програмою не можуть бути передані іншим особам.</w:t>
            </w:r>
          </w:p>
        </w:tc>
      </w:tr>
      <w:tr>
        <w:trPr/>
        <w:tc>
          <w:tcPr>
            <w:tcW w:w="3957"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szCs w:val="24"/>
              </w:rPr>
            </w:pPr>
            <w:bookmarkStart w:id="7" w:name="_Hlk45536717"/>
            <w:bookmarkEnd w:id="7"/>
            <w:r>
              <w:rPr>
                <w:rFonts w:eastAsia="Times New Roman" w:cs="Times New Roman" w:ascii="Times New Roman" w:hAnsi="Times New Roman"/>
                <w:kern w:val="0"/>
                <w:sz w:val="24"/>
                <w:szCs w:val="24"/>
                <w:lang w:eastAsia="en-US" w:bidi="ar-SA"/>
              </w:rPr>
              <w:t xml:space="preserve">Начальник відділу з питань запобігання та протидії корупції           </w:t>
            </w:r>
          </w:p>
        </w:tc>
        <w:tc>
          <w:tcPr>
            <w:tcW w:w="2159"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eastAsia="ru-RU" w:bidi="ar-SA"/>
              </w:rPr>
              <w:t>_____________</w:t>
              <w:br/>
              <w:t>(підпис)</w:t>
            </w:r>
          </w:p>
        </w:tc>
        <w:tc>
          <w:tcPr>
            <w:tcW w:w="3569" w:type="dxa"/>
            <w:tcBorders/>
          </w:tcPr>
          <w:p>
            <w:pPr>
              <w:pStyle w:val="Normal"/>
              <w:widowControl w:val="false"/>
              <w:suppressAutoHyphens w:val="true"/>
              <w:spacing w:lineRule="auto" w:line="240" w:beforeAutospacing="1" w:after="0"/>
              <w:jc w:val="center"/>
              <w:rPr>
                <w:kern w:val="0"/>
                <w:lang w:bidi="ar-SA"/>
              </w:rPr>
            </w:pPr>
            <w:r>
              <w:rPr>
                <w:rFonts w:eastAsia="Times New Roman" w:cs="Times New Roman" w:ascii="Times New Roman" w:hAnsi="Times New Roman"/>
                <w:color w:val="000000"/>
                <w:kern w:val="0"/>
                <w:sz w:val="24"/>
                <w:szCs w:val="24"/>
                <w:u w:val="single"/>
                <w:lang w:eastAsia="ru-RU" w:bidi="ar-SA"/>
              </w:rPr>
              <w:t>Тетяна ГОРЧАКОВА</w:t>
            </w:r>
          </w:p>
        </w:tc>
      </w:tr>
      <w:tr>
        <w:trPr>
          <w:trHeight w:val="1152" w:hRule="atLeast"/>
        </w:trPr>
        <w:tc>
          <w:tcPr>
            <w:tcW w:w="9685" w:type="dxa"/>
            <w:gridSpan w:val="3"/>
            <w:tcBorders/>
          </w:tcPr>
          <w:tbl>
            <w:tblPr>
              <w:tblW w:w="1073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00"/>
              <w:gridCol w:w="2100"/>
              <w:gridCol w:w="6532"/>
            </w:tblGrid>
            <w:tr>
              <w:trPr/>
              <w:tc>
                <w:tcPr>
                  <w:tcW w:w="10732" w:type="dxa"/>
                  <w:gridSpan w:val="3"/>
                  <w:tcBorders/>
                </w:tcPr>
                <w:p>
                  <w:pPr>
                    <w:pStyle w:val="Normal"/>
                    <w:widowControl w:val="false"/>
                    <w:spacing w:lineRule="auto" w:line="91" w:beforeAutospacing="1"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p>
                  <w:pPr>
                    <w:pStyle w:val="Normal"/>
                    <w:widowControl w:val="false"/>
                    <w:spacing w:lineRule="auto" w:line="91" w:before="0" w:after="0"/>
                    <w:jc w:val="both"/>
                    <w:rPr>
                      <w:rFonts w:ascii="Times New Roman" w:hAnsi="Times New Roman" w:eastAsia="Times New Roman" w:cs="Times New Roman"/>
                      <w:sz w:val="24"/>
                      <w:szCs w:val="24"/>
                    </w:rPr>
                  </w:pPr>
                  <w:bookmarkStart w:id="8" w:name="_Hlk455367171"/>
                  <w:bookmarkEnd w:id="8"/>
                  <w:r>
                    <w:rPr>
                      <w:rFonts w:eastAsia="Times New Roman" w:cs="Times New Roman" w:ascii="Times New Roman" w:hAnsi="Times New Roman"/>
                      <w:color w:val="000000"/>
                      <w:sz w:val="24"/>
                      <w:szCs w:val="24"/>
                      <w:lang w:eastAsia="ru-RU"/>
                    </w:rPr>
                    <w:t>*Перевірку продовжено на __ днів, до ___ ____________ 2025 року,</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у межах строків</w:t>
                  </w:r>
                </w:p>
                <w:p>
                  <w:pPr>
                    <w:pStyle w:val="Normal"/>
                    <w:widowControl w:val="false"/>
                    <w:spacing w:lineRule="auto" w:line="91" w:before="52"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 xml:space="preserve">, </w:t>
                  </w:r>
                </w:p>
                <w:p>
                  <w:pPr>
                    <w:pStyle w:val="Normal"/>
                    <w:widowControl w:val="false"/>
                    <w:spacing w:lineRule="auto" w:line="91"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визначених Положенням про здійснення контролю за  дотриманням антикорупційного </w:t>
                  </w:r>
                </w:p>
                <w:p>
                  <w:pPr>
                    <w:pStyle w:val="Normal"/>
                    <w:widowControl w:val="false"/>
                    <w:spacing w:lineRule="auto" w:line="91"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uto" w:line="91"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законодавства у комунальних підприємствах, установах та організаціях Покровської </w:t>
                  </w:r>
                </w:p>
                <w:p>
                  <w:pPr>
                    <w:pStyle w:val="Normal"/>
                    <w:widowControl w:val="false"/>
                    <w:spacing w:lineRule="auto" w:line="144" w:before="109"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міської ради, затвердженим рішенням міського голови від 06.08.2020 року №183-р</w:t>
                  </w:r>
                </w:p>
              </w:tc>
            </w:tr>
            <w:tr>
              <w:trPr/>
              <w:tc>
                <w:tcPr>
                  <w:tcW w:w="2100"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br/>
                    <w:t xml:space="preserve">                   (дата)</w:t>
                  </w:r>
                </w:p>
              </w:tc>
              <w:tc>
                <w:tcPr>
                  <w:tcW w:w="2100" w:type="dxa"/>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6532" w:type="dxa"/>
                  <w:tcBorders/>
                </w:tcPr>
                <w:p>
                  <w:pPr>
                    <w:pStyle w:val="Normal"/>
                    <w:widowControl w:val="false"/>
                    <w:spacing w:lineRule="auto" w:line="240" w:before="109"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p>
                <w:p>
                  <w:pPr>
                    <w:pStyle w:val="Normal"/>
                    <w:widowControl w:val="false"/>
                    <w:spacing w:lineRule="auto" w:line="240" w:before="109"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_________________________(міський голова -  ім'я та прізвище)</w:t>
                  </w:r>
                </w:p>
              </w:tc>
            </w:tr>
          </w:tbl>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 програми перевірки внесено такі зміни:______________________________________</w:t>
            </w:r>
          </w:p>
          <w:tbl>
            <w:tblPr>
              <w:tblW w:w="1030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5"/>
              <w:gridCol w:w="2179"/>
              <w:gridCol w:w="1438"/>
              <w:gridCol w:w="607"/>
              <w:gridCol w:w="1224"/>
              <w:gridCol w:w="3930"/>
              <w:gridCol w:w="687"/>
            </w:tblGrid>
            <w:tr>
              <w:trPr>
                <w:trHeight w:val="353" w:hRule="atLeast"/>
              </w:trPr>
              <w:tc>
                <w:tcPr>
                  <w:tcW w:w="235"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c>
                <w:tcPr>
                  <w:tcW w:w="2179" w:type="dxa"/>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br/>
                    <w:t xml:space="preserve">                   (дата)</w:t>
                  </w:r>
                </w:p>
              </w:tc>
              <w:tc>
                <w:tcPr>
                  <w:tcW w:w="2045" w:type="dxa"/>
                  <w:gridSpan w:val="2"/>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w:t>
                    <w:br/>
                    <w:t>(підпис)</w:t>
                  </w:r>
                </w:p>
              </w:tc>
              <w:tc>
                <w:tcPr>
                  <w:tcW w:w="5841" w:type="dxa"/>
                  <w:gridSpan w:val="3"/>
                  <w:tcBorders/>
                </w:tcPr>
                <w:p>
                  <w:pPr>
                    <w:pStyle w:val="Normal"/>
                    <w:widowControl w:val="false"/>
                    <w:spacing w:lineRule="auto" w:line="240" w:beforeAutospacing="1"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___________________(міський голова -  ім'я та прізвище)</w:t>
                  </w:r>
                </w:p>
              </w:tc>
            </w:tr>
            <w:tr>
              <w:trPr>
                <w:trHeight w:val="957" w:hRule="atLeast"/>
              </w:trPr>
              <w:tc>
                <w:tcPr>
                  <w:tcW w:w="3852" w:type="dxa"/>
                  <w:gridSpan w:val="3"/>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Начальник відділу з питань запобігання та протидії корупції          </w:t>
                  </w:r>
                </w:p>
              </w:tc>
              <w:tc>
                <w:tcPr>
                  <w:tcW w:w="1831" w:type="dxa"/>
                  <w:gridSpan w:val="2"/>
                  <w:tcBorders/>
                </w:tcPr>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Autospacing="1"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w:t>
                    <w:br/>
                    <w:t>(підпис)</w:t>
                  </w:r>
                </w:p>
              </w:tc>
              <w:tc>
                <w:tcPr>
                  <w:tcW w:w="3930" w:type="dxa"/>
                  <w:tcBorders/>
                </w:tcPr>
                <w:p>
                  <w:pPr>
                    <w:pStyle w:val="Normal"/>
                    <w:widowControl w:val="false"/>
                    <w:spacing w:lineRule="auto" w:line="240" w:before="109"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w:t>
                    <w:br/>
                    <w:t>(власне ім'я та прізвище)</w:t>
                  </w:r>
                </w:p>
              </w:tc>
              <w:tc>
                <w:tcPr>
                  <w:tcW w:w="687" w:type="dxa"/>
                  <w:tcBorders/>
                </w:tcPr>
                <w:p>
                  <w:pPr>
                    <w:pStyle w:val="Normal"/>
                    <w:widowControl w:val="false"/>
                    <w:spacing w:before="0" w:after="0"/>
                    <w:rPr/>
                  </w:pPr>
                  <w:r>
                    <w:rPr/>
                  </w:r>
                </w:p>
              </w:tc>
            </w:tr>
          </w:tbl>
          <w:p>
            <w:pPr>
              <w:pStyle w:val="Normal"/>
              <w:widowControl w:val="false"/>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Мені, </w:t>
            </w:r>
            <w:r>
              <w:rPr>
                <w:rFonts w:eastAsia="Times New Roman" w:cs="Times New Roman" w:ascii="Times New Roman" w:hAnsi="Times New Roman"/>
                <w:color w:val="000000"/>
                <w:sz w:val="24"/>
                <w:szCs w:val="24"/>
                <w:u w:val="single"/>
                <w:lang w:eastAsia="ru-RU"/>
              </w:rPr>
              <w:t>Олексію ЛЕОНТЬЄВУ</w:t>
            </w:r>
          </w:p>
          <w:p>
            <w:pPr>
              <w:pStyle w:val="Normal"/>
              <w:widowControl w:val="false"/>
              <w:spacing w:lineRule="auto" w:line="240" w:before="109"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надана для ознайомлення та підписання:</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u w:val="single"/>
                <w:lang w:eastAsia="ru-RU"/>
              </w:rPr>
              <w:t>програма перевірки</w:t>
            </w:r>
            <w:r>
              <w:rPr>
                <w:rFonts w:eastAsia="Times New Roman" w:cs="Times New Roman" w:ascii="Times New Roman" w:hAnsi="Times New Roman"/>
                <w:color w:val="000000"/>
                <w:sz w:val="24"/>
                <w:szCs w:val="24"/>
                <w:lang w:eastAsia="ru-RU"/>
              </w:rPr>
              <w:t>/повідомлення про продовження перевірки/зміни до програми перевірки</w:t>
            </w:r>
          </w:p>
          <w:p>
            <w:pPr>
              <w:pStyle w:val="Normal"/>
              <w:widowControl w:val="false"/>
              <w:spacing w:lineRule="auto" w:line="240" w:before="0" w:after="0"/>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sz w:val="16"/>
                <w:szCs w:val="16"/>
                <w:lang w:eastAsia="ru-RU"/>
              </w:rPr>
              <w:t xml:space="preserve">                                                                                                                 </w:t>
            </w:r>
            <w:r>
              <w:rPr>
                <w:rFonts w:eastAsia="Times New Roman" w:cs="Times New Roman" w:ascii="Times New Roman" w:hAnsi="Times New Roman"/>
                <w:color w:val="000000"/>
                <w:sz w:val="20"/>
                <w:lang w:eastAsia="ru-RU"/>
              </w:rPr>
              <w:t>(необхідне підкреслити)</w:t>
            </w:r>
          </w:p>
        </w:tc>
      </w:tr>
      <w:tr>
        <w:trPr>
          <w:trHeight w:val="719" w:hRule="atLeast"/>
        </w:trPr>
        <w:tc>
          <w:tcPr>
            <w:tcW w:w="3957" w:type="dxa"/>
            <w:tcBorders/>
          </w:tcPr>
          <w:p>
            <w:pPr>
              <w:pStyle w:val="Normal"/>
              <w:widowControl w:val="false"/>
              <w:suppressAutoHyphens w:val="true"/>
              <w:spacing w:lineRule="auto" w:line="240" w:beforeAutospacing="1" w:after="0"/>
              <w:jc w:val="left"/>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kern w:val="0"/>
                <w:sz w:val="20"/>
                <w:szCs w:val="20"/>
                <w:lang w:eastAsia="ru-RU" w:bidi="ar-SA"/>
              </w:rPr>
              <w:t xml:space="preserve">  </w:t>
            </w:r>
          </w:p>
          <w:p>
            <w:pPr>
              <w:pStyle w:val="Normal"/>
              <w:widowControl w:val="false"/>
              <w:suppressAutoHyphens w:val="true"/>
              <w:spacing w:lineRule="auto" w:line="240" w:beforeAutospacing="1" w:after="0"/>
              <w:jc w:val="left"/>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kern w:val="0"/>
                <w:sz w:val="20"/>
                <w:szCs w:val="20"/>
                <w:lang w:eastAsia="ru-RU" w:bidi="ar-SA"/>
              </w:rPr>
              <w:t xml:space="preserve"> </w:t>
            </w:r>
            <w:r>
              <w:rPr>
                <w:rFonts w:eastAsia="Times New Roman" w:cs="Times New Roman" w:ascii="Times New Roman" w:hAnsi="Times New Roman"/>
                <w:color w:val="000000"/>
                <w:kern w:val="0"/>
                <w:sz w:val="20"/>
                <w:szCs w:val="20"/>
                <w:lang w:eastAsia="ru-RU" w:bidi="ar-SA"/>
              </w:rPr>
              <w:t>__________________</w:t>
              <w:br/>
              <w:t xml:space="preserve">                    (дата)</w:t>
            </w:r>
          </w:p>
        </w:tc>
        <w:tc>
          <w:tcPr>
            <w:tcW w:w="2159"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kern w:val="0"/>
                <w:sz w:val="20"/>
                <w:szCs w:val="20"/>
                <w:lang w:eastAsia="ru-RU" w:bidi="ar-SA"/>
              </w:rPr>
            </w:r>
          </w:p>
        </w:tc>
        <w:tc>
          <w:tcPr>
            <w:tcW w:w="3569" w:type="dxa"/>
            <w:tcBorders/>
          </w:tcPr>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kern w:val="0"/>
                <w:sz w:val="20"/>
                <w:szCs w:val="20"/>
                <w:lang w:eastAsia="ru-RU" w:bidi="ar-SA"/>
              </w:rPr>
            </w:r>
          </w:p>
          <w:p>
            <w:pPr>
              <w:pStyle w:val="Normal"/>
              <w:widowControl w:val="false"/>
              <w:suppressAutoHyphens w:val="true"/>
              <w:spacing w:lineRule="auto" w:line="240" w:beforeAutospacing="1" w:after="0"/>
              <w:jc w:val="center"/>
              <w:rPr>
                <w:rFonts w:ascii="Times New Roman" w:hAnsi="Times New Roman" w:eastAsia="Times New Roman" w:cs="Times New Roman"/>
                <w:color w:val="000000"/>
                <w:sz w:val="20"/>
                <w:lang w:eastAsia="ru-RU"/>
              </w:rPr>
            </w:pPr>
            <w:r>
              <w:rPr>
                <w:rFonts w:eastAsia="Times New Roman" w:cs="Times New Roman" w:ascii="Times New Roman" w:hAnsi="Times New Roman"/>
                <w:color w:val="000000"/>
                <w:kern w:val="0"/>
                <w:sz w:val="24"/>
                <w:szCs w:val="24"/>
                <w:lang w:eastAsia="ru-RU" w:bidi="ar-SA"/>
              </w:rPr>
              <w:t>________________</w:t>
            </w:r>
            <w:r>
              <w:rPr>
                <w:rFonts w:eastAsia="Times New Roman" w:cs="Times New Roman" w:ascii="Times New Roman" w:hAnsi="Times New Roman"/>
                <w:color w:val="000000"/>
                <w:kern w:val="0"/>
                <w:sz w:val="20"/>
                <w:szCs w:val="20"/>
                <w:lang w:eastAsia="ru-RU" w:bidi="ar-SA"/>
              </w:rPr>
              <w:br/>
              <w:t>(власне ім'я та прізвище)</w:t>
            </w:r>
          </w:p>
        </w:tc>
      </w:tr>
      <w:tr>
        <w:trPr>
          <w:trHeight w:val="60" w:hRule="atLeast"/>
        </w:trPr>
        <w:tc>
          <w:tcPr>
            <w:tcW w:w="9685" w:type="dxa"/>
            <w:gridSpan w:val="3"/>
            <w:tcBorders/>
          </w:tcPr>
          <w:p>
            <w:pPr>
              <w:pStyle w:val="Normal"/>
              <w:widowControl w:val="false"/>
              <w:suppressAutoHyphens w:val="true"/>
              <w:spacing w:lineRule="auto" w:line="163" w:beforeAutospacing="1" w:after="0"/>
              <w:jc w:val="center"/>
              <w:rPr>
                <w:lang w:eastAsia="ru-RU"/>
              </w:rPr>
            </w:pPr>
            <w:bookmarkStart w:id="9" w:name="_Hlk45527490"/>
            <w:bookmarkStart w:id="10" w:name="_Hlk455277131"/>
            <w:bookmarkEnd w:id="9"/>
            <w:bookmarkEnd w:id="10"/>
            <w:r>
              <w:rPr>
                <w:rFonts w:eastAsia="Times New Roman" w:cs="Times New Roman" w:ascii="Times New Roman" w:hAnsi="Times New Roman"/>
                <w:kern w:val="0"/>
                <w:sz w:val="24"/>
                <w:szCs w:val="24"/>
                <w:lang w:eastAsia="ru-RU" w:bidi="ar-SA"/>
              </w:rPr>
              <w:t>Зупинення/поновлення перевірки</w:t>
              <w:br/>
            </w:r>
            <w:r>
              <w:rPr>
                <w:rFonts w:eastAsia="Times New Roman" w:cs="Times New Roman" w:ascii="Times New Roman" w:hAnsi="Times New Roman"/>
                <w:kern w:val="0"/>
                <w:sz w:val="20"/>
                <w:szCs w:val="20"/>
                <w:lang w:eastAsia="ru-RU" w:bidi="ar-SA"/>
              </w:rPr>
              <w:t>(заповнюється у разі, якщо складено акт про недопущення до проведення перевірки)</w:t>
            </w:r>
          </w:p>
          <w:p>
            <w:pPr>
              <w:pStyle w:val="Normal"/>
              <w:widowControl w:val="false"/>
              <w:suppressAutoHyphens w:val="true"/>
              <w:spacing w:lineRule="auto" w:line="240" w:before="109" w:after="0"/>
              <w:jc w:val="center"/>
              <w:rPr>
                <w:lang w:eastAsia="ru-RU"/>
              </w:rPr>
            </w:pPr>
            <w:r>
              <w:rPr>
                <w:rFonts w:eastAsia="Times New Roman" w:cs="Times New Roman" w:ascii="Times New Roman" w:hAnsi="Times New Roman"/>
                <w:kern w:val="0"/>
                <w:sz w:val="24"/>
                <w:szCs w:val="24"/>
                <w:lang w:eastAsia="ru-RU" w:bidi="ar-SA"/>
              </w:rPr>
              <w:t>Перевірку зупинено ___ ____________ 202</w:t>
            </w:r>
            <w:r>
              <w:rPr>
                <w:rFonts w:eastAsia="Times New Roman" w:cs="Times New Roman" w:ascii="Times New Roman" w:hAnsi="Times New Roman"/>
                <w:kern w:val="0"/>
                <w:sz w:val="24"/>
                <w:szCs w:val="24"/>
                <w:lang w:val="ru-RU" w:eastAsia="ru-RU" w:bidi="ar-SA"/>
              </w:rPr>
              <w:t>5</w:t>
            </w:r>
            <w:r>
              <w:rPr>
                <w:rFonts w:eastAsia="Times New Roman" w:cs="Times New Roman" w:ascii="Times New Roman" w:hAnsi="Times New Roman"/>
                <w:kern w:val="0"/>
                <w:sz w:val="24"/>
                <w:szCs w:val="24"/>
                <w:lang w:eastAsia="ru-RU" w:bidi="ar-SA"/>
              </w:rPr>
              <w:t xml:space="preserve"> року на підставі акту про недопущення до проведення перевірки від __ ___________ 202</w:t>
            </w:r>
            <w:r>
              <w:rPr>
                <w:rFonts w:eastAsia="Times New Roman" w:cs="Times New Roman" w:ascii="Times New Roman" w:hAnsi="Times New Roman"/>
                <w:kern w:val="0"/>
                <w:sz w:val="24"/>
                <w:szCs w:val="24"/>
                <w:lang w:val="ru-RU" w:eastAsia="ru-RU" w:bidi="ar-SA"/>
              </w:rPr>
              <w:t>5</w:t>
            </w:r>
            <w:r>
              <w:rPr>
                <w:rFonts w:eastAsia="Times New Roman" w:cs="Times New Roman" w:ascii="Times New Roman" w:hAnsi="Times New Roman"/>
                <w:kern w:val="0"/>
                <w:sz w:val="24"/>
                <w:szCs w:val="24"/>
                <w:lang w:eastAsia="ru-RU" w:bidi="ar-SA"/>
              </w:rPr>
              <w:t xml:space="preserve"> року.</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6723"/>
            </w:tblGrid>
            <w:tr>
              <w:trPr/>
              <w:tc>
                <w:tcPr>
                  <w:tcW w:w="2745" w:type="dxa"/>
                  <w:tcBorders/>
                </w:tcPr>
                <w:p>
                  <w:pPr>
                    <w:pStyle w:val="Normal"/>
                    <w:widowControl w:val="false"/>
                    <w:spacing w:lineRule="auto" w:line="240" w:beforeAutospacing="1"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w:t>
                    <w:br/>
                    <w:t>(підпис)</w:t>
                  </w:r>
                </w:p>
              </w:tc>
              <w:tc>
                <w:tcPr>
                  <w:tcW w:w="6723" w:type="dxa"/>
                  <w:tcBorders/>
                </w:tcPr>
                <w:p>
                  <w:pPr>
                    <w:pStyle w:val="Normal"/>
                    <w:widowControl w:val="false"/>
                    <w:spacing w:lineRule="auto" w:line="240" w:beforeAutospacing="1"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_________________________________________________________</w:t>
                    <w:br/>
                    <w:t>(</w:t>
                  </w:r>
                  <w:r>
                    <w:rPr>
                      <w:rFonts w:eastAsia="Times New Roman" w:cs="Times New Roman" w:ascii="Times New Roman" w:hAnsi="Times New Roman"/>
                      <w:color w:val="000000"/>
                      <w:sz w:val="20"/>
                      <w:szCs w:val="20"/>
                      <w:lang w:eastAsia="ru-RU"/>
                    </w:rPr>
                    <w:t>власне ім'я та прізвище</w:t>
                  </w:r>
                  <w:r>
                    <w:rPr>
                      <w:rFonts w:eastAsia="Times New Roman" w:cs="Times New Roman" w:ascii="Times New Roman" w:hAnsi="Times New Roman"/>
                      <w:sz w:val="20"/>
                      <w:szCs w:val="20"/>
                      <w:lang w:eastAsia="ru-RU"/>
                    </w:rPr>
                    <w:t xml:space="preserve"> уповноваженої особи)</w:t>
                  </w:r>
                </w:p>
              </w:tc>
            </w:tr>
          </w:tbl>
          <w:p>
            <w:pPr>
              <w:pStyle w:val="Normal"/>
              <w:widowControl w:val="false"/>
              <w:suppressAutoHyphens w:val="true"/>
              <w:spacing w:before="109" w:after="109"/>
              <w:jc w:val="left"/>
              <w:rPr>
                <w:sz w:val="24"/>
                <w:szCs w:val="24"/>
                <w:lang w:eastAsia="ru-RU"/>
              </w:rPr>
            </w:pPr>
            <w:r>
              <w:rPr>
                <w:rFonts w:eastAsia="Times New Roman" w:cs="Times New Roman" w:ascii="Times New Roman" w:hAnsi="Times New Roman"/>
                <w:kern w:val="0"/>
                <w:sz w:val="24"/>
                <w:szCs w:val="24"/>
                <w:lang w:eastAsia="ru-RU" w:bidi="ar-SA"/>
              </w:rPr>
              <w:t>Перевірку поновлено з ___ ____________ 2025 року.</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745"/>
              <w:gridCol w:w="6723"/>
            </w:tblGrid>
            <w:tr>
              <w:trPr/>
              <w:tc>
                <w:tcPr>
                  <w:tcW w:w="2745"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723" w:type="dxa"/>
                  <w:tcBorders/>
                </w:tcPr>
                <w:p>
                  <w:pPr>
                    <w:pStyle w:val="Normal"/>
                    <w:widowControl w:val="false"/>
                    <w:spacing w:lineRule="auto" w:line="240" w:beforeAutospacing="1"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w:t>
                  </w:r>
                </w:p>
              </w:tc>
            </w:tr>
          </w:tbl>
          <w:p>
            <w:pPr>
              <w:pStyle w:val="Normal"/>
              <w:widowControl w:val="false"/>
              <w:suppressAutoHyphens w:val="true"/>
              <w:spacing w:beforeAutospacing="1" w:after="0"/>
              <w:jc w:val="left"/>
              <w:rPr>
                <w:sz w:val="24"/>
                <w:szCs w:val="24"/>
                <w:lang w:eastAsia="ru-RU"/>
              </w:rPr>
            </w:pPr>
            <w:r>
              <w:rPr>
                <w:rFonts w:eastAsia="Calibri" w:cs=""/>
                <w:kern w:val="0"/>
                <w:sz w:val="24"/>
                <w:szCs w:val="24"/>
                <w:lang w:eastAsia="ru-RU" w:bidi="ar-SA"/>
              </w:rPr>
            </w:r>
            <w:bookmarkStart w:id="11" w:name="_Hlk45528791"/>
            <w:bookmarkStart w:id="12" w:name="_Hlk45528791"/>
            <w:bookmarkEnd w:id="12"/>
          </w:p>
        </w:tc>
      </w:tr>
    </w:tbl>
    <w:p>
      <w:pPr>
        <w:pStyle w:val="Normal"/>
        <w:spacing w:lineRule="auto" w:line="240" w:before="0" w:after="0"/>
        <w:jc w:val="both"/>
        <w:rPr>
          <w:rFonts w:ascii="Times New Roman" w:hAnsi="Times New Roman" w:eastAsia="Times New Roman" w:cs="Times New Roman"/>
          <w:kern w:val="2"/>
          <w:sz w:val="28"/>
          <w:szCs w:val="28"/>
          <w:lang w:eastAsia="ru-RU"/>
        </w:rPr>
      </w:pPr>
      <w:r>
        <w:rPr/>
      </w:r>
    </w:p>
    <w:sectPr>
      <w:type w:val="nextPage"/>
      <w:pgSz w:w="11906" w:h="16838"/>
      <w:pgMar w:left="1701" w:right="567"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16"/>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c117e"/>
    <w:rPr>
      <w:rFonts w:ascii="Segoe UI" w:hAnsi="Segoe UI" w:cs="Segoe UI"/>
      <w:sz w:val="18"/>
      <w:szCs w:val="18"/>
      <w:lang w:val="uk-UA"/>
    </w:rPr>
  </w:style>
  <w:style w:type="character" w:styleId="Style15">
    <w:name w:val="Hyperlink"/>
    <w:rPr>
      <w:color w:val="0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ohit Devanagari"/>
    </w:rPr>
  </w:style>
  <w:style w:type="paragraph" w:styleId="Style21">
    <w:name w:val="Title"/>
    <w:basedOn w:val="Normal"/>
    <w:next w:val="Style17"/>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link w:val="Style14"/>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2" w:customStyle="1">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qFormat/>
    <w:rsid w:val="00686d4b"/>
    <w:pPr>
      <w:suppressAutoHyphens w:val="false"/>
      <w:spacing w:lineRule="auto" w:line="276" w:beforeAutospacing="1" w:after="142"/>
    </w:pPr>
    <w:rPr>
      <w:rFonts w:ascii="Times New Roman" w:hAnsi="Times New Roman" w:eastAsia="Times New Roman" w:cs="Times New Roman"/>
      <w:color w:val="000000"/>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rsid w:val="00ce6b3f"/>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rsid w:val="00793825"/>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F9CBF-E759-4556-9710-16079D4F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LibreOffice/7.4.3.2$Windows_X86_64 LibreOffice_project/1048a8393ae2eeec98dff31b5c133c5f1d08b890</Application>
  <AppVersion>15.0000</AppVersion>
  <Pages>3</Pages>
  <Words>742</Words>
  <Characters>5566</Characters>
  <CharactersWithSpaces>6663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2025-02-26T11:10:00Z</dcterms:created>
  <dc:creator>Sivers, Robert</dc:creator>
  <dc:description/>
  <dc:language>uk-UA</dc:language>
  <cp:lastModifiedBy/>
  <cp:lastPrinted>2022-05-11T09:05:00Z</cp:lastPrinted>
  <dcterms:modified xsi:type="dcterms:W3CDTF">2025-03-05T10:43:36Z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