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-55245</wp:posOffset>
                </wp:positionV>
                <wp:extent cx="620395" cy="1771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2.2pt;margin-top:-4.35pt;width:48.75pt;height: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2861945</wp:posOffset>
            </wp:positionH>
            <wp:positionV relativeFrom="paragraph">
              <wp:posOffset>-175895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spacing w:before="0" w:after="26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26.08.2021 р.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№395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виведення вихованки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дитячого будинку сімейного типу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 xml:space="preserve">, неповнолітньої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ХХХХ </w:t>
      </w:r>
      <w:r>
        <w:rPr>
          <w:rFonts w:ascii="Times New Roman" w:hAnsi="Times New Roman"/>
          <w:sz w:val="28"/>
          <w:szCs w:val="28"/>
        </w:rPr>
        <w:t>року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uppressAutoHyphens w:val="true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За рішенням виконавчого комітету Покровської міської ради Дніпропетровської області від 26.08.2020 р. №326, на базі родини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створено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дитячий будинок сімейного типу за адресою: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в якому виховується шість дітей-сиріт та дітей, позбавлених батьківського піклування у тому числі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Відповідно до інформації від 05.08.2021 р. №146, 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буде переведено на повне державне утримання до державного професійно-технічного навчального закладу «Дніпровський регіональний центр професійно-технічної освіти».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КМУ від 24.09.2008 року № 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від 26.04.2002 р. №564 «Про затвердження Положення про дитячий будинок сімейного типу»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підставі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інформації  ДПТНЗ «Дніпровський регіональний центр професійно-технічної освіти» від 05.08.2021 р. №146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</w:t>
      </w:r>
    </w:p>
    <w:p>
      <w:pPr>
        <w:pStyle w:val="Normal"/>
        <w:spacing w:before="0" w:after="0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57" w:after="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неповнолітню </w:t>
      </w:r>
      <w:r>
        <w:rPr>
          <w:rFonts w:cs="Times New Roman" w:ascii="Times New Roman" w:hAnsi="Times New Roman"/>
          <w:sz w:val="28"/>
          <w:szCs w:val="28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shd w:fill="auto" w:val="clear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2.Доручити службі у справах дітей виконавчого комітету Покровської міської ради Дніпропетровської області підготувати додаток до договору «Про організацію діяльності дитячого будинку сімейного типу» від 31.08.2020 р. №1  щодо   виведення   неповнолітньої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року народження з числа вихованців дитячого будинку сімейного типу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року народження.</w:t>
      </w:r>
    </w:p>
    <w:p>
      <w:pPr>
        <w:pStyle w:val="Normal"/>
        <w:suppressAutoHyphens w:val="true"/>
        <w:ind w:hanging="0"/>
        <w:jc w:val="both"/>
        <w:textAlignment w:val="auto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shd w:fill="auto" w:val="clear"/>
          <w:lang w:val="ru-RU" w:eastAsia="ru-RU" w:bidi="ar-SA"/>
        </w:rPr>
        <w:t xml:space="preserve">Термін виконання: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shd w:fill="auto" w:val="clear"/>
          <w:lang w:val="ru-RU" w:eastAsia="ru-RU" w:bidi="ar-SA"/>
        </w:rPr>
        <w:t>31.08.2021 р.</w:t>
      </w:r>
    </w:p>
    <w:p>
      <w:pPr>
        <w:pStyle w:val="Normal"/>
        <w:suppressAutoHyphens w:val="true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shd w:fill="auto" w:val="clear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3.У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правлінню праці та соціального захисту населення виконавчого комітету Покровської міської   ради   Дніпропетровської   області: п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рипинити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здійснення виплат грошового забезпечення матері-виховательці,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 дитину-сироту, 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uppressAutoHyphens w:val="true"/>
        <w:ind w:firstLine="708"/>
        <w:jc w:val="both"/>
        <w:textAlignment w:val="auto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firstLine="708"/>
        <w:jc w:val="both"/>
        <w:textAlignment w:val="auto"/>
        <w:rPr>
          <w:shd w:fill="auto" w:val="clear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4.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yle20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Application>LibreOffice/7.1.3.2$Windows_X86_64 LibreOffice_project/47f78053abe362b9384784d31a6e56f8511eb1c1</Application>
  <AppVersion>15.0000</AppVersion>
  <Pages>2</Pages>
  <Words>349</Words>
  <Characters>2475</Characters>
  <CharactersWithSpaces>2943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2021-08-26T16:52:38Z</cp:lastPrinted>
  <dcterms:modified xsi:type="dcterms:W3CDTF">2021-08-27T10:43:35Z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