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5476240</wp:posOffset>
                </wp:positionH>
                <wp:positionV relativeFrom="paragraph">
                  <wp:posOffset>-55245</wp:posOffset>
                </wp:positionV>
                <wp:extent cx="572770" cy="14795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31.2pt;margin-top:-4.35pt;width:45pt;height:11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-180975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12.08.2021 р.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                  №376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Рішенням Орджонікідзевського міського суду Дніпропетровської області від 06.07.2021 р., яке набрало законної сили 06.08.2021 р., 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позбавлено батьківських прав.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uk-UA" w:eastAsia="ru-RU" w:bidi="ar-SA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№01,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неповнолітнього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неповнолітнього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 xml:space="preserve">3. Визначити місце проживання неповнолітнього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4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  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ирішити питання про подальше влаштування 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5.  Центру соціальних служб Покровської міської ради Дніпропетровської області: забезпечити здійснення соціального супроводу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1"/>
          <w:rFonts w:ascii="Times New Roman Cyr" w:hAnsi="Times New Roman Cyr" w:eastAsia="Calibri" w:cs="Times New Roman Cyr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12"/>
          <w:szCs w:val="12"/>
          <w:lang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ab/>
        <w:t>7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итину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9. 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«Малий груповий будинок «Надія» Покровської міської ради Дніпропетровської області»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до 12 серпня щорічно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для підготовки щорічного  звіту.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10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С.С. Курасов</w:t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LibreOffice/7.1.3.2$Windows_X86_64 LibreOffice_project/47f78053abe362b9384784d31a6e56f8511eb1c1</Application>
  <AppVersion>15.0000</AppVersion>
  <Pages>2</Pages>
  <Words>586</Words>
  <Characters>4260</Characters>
  <CharactersWithSpaces>5072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2021-08-12T17:24:38Z</cp:lastPrinted>
  <dcterms:modified xsi:type="dcterms:W3CDTF">2021-08-16T12:06:40Z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