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5384800</wp:posOffset>
                </wp:positionH>
                <wp:positionV relativeFrom="paragraph">
                  <wp:posOffset>86360</wp:posOffset>
                </wp:positionV>
                <wp:extent cx="64897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4pt;margin-top:6.8pt;width:51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6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10795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12.08.2021р. 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             №374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влаштування дітей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в сім’ю </w:t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патронатного вихователя</w:t>
      </w:r>
    </w:p>
    <w:p>
      <w:pPr>
        <w:pStyle w:val="NormalWeb"/>
        <w:spacing w:beforeAutospacing="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ст.ст. 252, 253, 254, 255, 256 Сімейного кодексу України, Порядком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uk-UA" w:eastAsia="ru-RU" w:bidi="ar-SA"/>
        </w:rPr>
        <w:t xml:space="preserve">Порядком оплати послуг патронатного вихователя та виплати соціальної допомоги на утримання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затверджених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и від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16.03.2017 р. №148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Деякі питання здійснення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рішенням виконавчого комітету Покровської міської ради Дніпропетровської області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запровадження послуги патронату над дитиною на території Покровської міської територіальної громади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» від 12.08.2021 р., на підставі актів органу внутрішніх справ України та закладу охорони здоров</w:t>
      </w:r>
      <w:r>
        <w:rPr>
          <w:rFonts w:eastAsia="Times New Roman" w:cs="Times New Roman" w:ascii="Noto Sans" w:hAnsi="Noto Sans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я про підкинуту чи знайдену дитину та ії доставку від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15.06.2021р.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за результатами засідання комісії з питань захисту прав дитини при виконавчому комітеті Покровської міської ради Дніпропетровської області (протокол №10 від 06.08.2021 р.),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1. Влаштувати малолітніх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ХХХХ ХХХХ ХХХХ,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 сім’ю патронатного вихователя, гр.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ХХХХХ ХХХХ ХХХХ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строком з 12.08.2021 р. - до 12.11.2021 р.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 xml:space="preserve">2. Визначити місце проживання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 за адресою проживання сім’ї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 Дніпропетровська обл., м.Покров, вул.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, кв.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>3.  Патронатному вихователю,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 забезпечити надання послуги з патронату над дітьми, шляхом неухильного виконання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створення та діяльності сім’ї патронатного вихователя, влаштування, перебування дитини в сім’ї патронатного вихователя,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затвердженого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FFFFFF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 р.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4.  Службі у справах дітей виконавчого комітету Покровської міської ради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Дніпропетровської області,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ентру соціальних служб Покровської міської ради Дніпропетровської області,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правлінню освіти виконавчого комітету Покровської міської ради Дніпропетровської області,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правлінню праці та соціального захисту населення  виконавчого комітету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здійснювати заходи щодо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організації діяльності сім’ї патронатного вихователя, влаштування, перебування дітей в такій сім’ї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відповідно до функціональних повноважень, визначених 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Порядку оплати послуг патронатного вихователя та виплати соціальної допомоги на утримання дитини в сім’ї патронатного вихователя, затверджених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постановою Кабінету Міністрів України від 16.03.2017 р. №148 “Деякі питання здійснення патронату над дитиною”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ar-SA" w:bidi="ar-SA"/>
        </w:rPr>
        <w:t xml:space="preserve"> та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чинному законодавству України.</w:t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22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5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області, Ц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ентр соціальних служб Покровської міської ради Дніпропетровської області,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  С.С.Курасов</w:t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515" w:right="641" w:header="0" w:top="33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Antiqua">
    <w:altName w:val="Impact"/>
    <w:charset w:val="cc"/>
    <w:family w:val="roman"/>
    <w:pitch w:val="variable"/>
  </w:font>
  <w:font w:name="Noto San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</w:pPr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6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8" w:customStyle="1">
    <w:name w:val="Верхній і нижній колонтитули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1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2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andardL2">
    <w:name w:val="Standard L2"/>
    <w:basedOn w:val="Normal"/>
    <w:qFormat/>
    <w:pPr>
      <w:spacing w:lineRule="auto" w:line="240" w:before="0" w:after="240"/>
      <w:jc w:val="both"/>
    </w:pPr>
    <w:rPr>
      <w:rFonts w:ascii="Times New Roman" w:hAnsi="Times New Roman" w:eastAsia="SimSun" w:cs="Times New Roman"/>
      <w:sz w:val="24"/>
      <w:szCs w:val="24"/>
      <w:lang w:val="en-GB" w:eastAsia="zh-CN" w:bidi="ar-AE"/>
    </w:rPr>
  </w:style>
  <w:style w:type="paragraph" w:styleId="BodyText1">
    <w:name w:val="Body Text 1"/>
    <w:basedOn w:val="Normal"/>
    <w:qFormat/>
    <w:pPr>
      <w:spacing w:lineRule="auto" w:line="240" w:before="0" w:after="240"/>
      <w:ind w:left="720" w:right="0" w:hanging="0"/>
      <w:jc w:val="both"/>
    </w:pPr>
    <w:rPr>
      <w:rFonts w:ascii="Times New Roman" w:hAnsi="Times New Roman" w:eastAsia="SimSun" w:cs="Times New Roman"/>
      <w:sz w:val="24"/>
      <w:szCs w:val="24"/>
      <w:lang w:val="en-GB" w:eastAsia="en-GB" w:bidi="ar-AE"/>
    </w:rPr>
  </w:style>
  <w:style w:type="paragraph" w:styleId="Style33">
    <w:name w:val="Нормальний текст"/>
    <w:basedOn w:val="Normal"/>
    <w:qFormat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Назва документа"/>
    <w:basedOn w:val="Normal"/>
    <w:qFormat/>
    <w:pPr>
      <w:keepNext w:val="true"/>
      <w:keepLines/>
      <w:spacing w:lineRule="auto" w:line="240" w:before="240" w:after="240"/>
      <w:jc w:val="center"/>
    </w:pPr>
    <w:rPr>
      <w:rFonts w:ascii="Antiqua;Impact" w:hAnsi="Antiqua;Impact" w:cs="Antiqua;Impact"/>
      <w:b/>
      <w:sz w:val="26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uk-UA" w:eastAsia="uk-UA"/>
    </w:rPr>
  </w:style>
  <w:style w:type="paragraph" w:styleId="Style3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LibreOffice/7.1.3.2$Windows_X86_64 LibreOffice_project/47f78053abe362b9384784d31a6e56f8511eb1c1</Application>
  <AppVersion>15.0000</AppVersion>
  <Pages>2</Pages>
  <Words>476</Words>
  <Characters>3475</Characters>
  <CharactersWithSpaces>4155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2021-08-09T17:10:10Z</cp:lastPrinted>
  <dcterms:modified xsi:type="dcterms:W3CDTF">2021-08-16T11:56:34Z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