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i w:val="false"/>
          <w:i w:val="false"/>
          <w:iCs w:val="false"/>
          <w:color w:val="000000"/>
        </w:rPr>
      </w:pPr>
      <w:r>
        <w:rPr>
          <w:rFonts w:eastAsia="Times New Roman" w:cs="Times New Roman"/>
          <w:i w:val="false"/>
          <w:iCs w:val="false"/>
          <w:color w:val="000000"/>
          <w:sz w:val="24"/>
          <w:szCs w:val="24"/>
          <w:lang w:val="uk-UA" w:eastAsia="zh-CN"/>
        </w:rPr>
        <w:t xml:space="preserve">                                                                                 </w:t>
      </w:r>
      <w:r>
        <w:rPr>
          <w:rFonts w:eastAsia="Times New Roman" w:cs="Times New Roman"/>
          <w:i w:val="false"/>
          <w:iCs w:val="false"/>
          <w:color w:val="000000"/>
          <w:kern w:val="0"/>
          <w:sz w:val="24"/>
          <w:szCs w:val="24"/>
          <w:u w:val="none"/>
          <w:lang w:val="uk-UA" w:eastAsia="ar-SA" w:bidi="ar-SA"/>
        </w:rPr>
        <w:t>З</w:t>
      </w:r>
      <w:r>
        <w:rPr>
          <w:rFonts w:eastAsia="Times New Roman"/>
          <w:i w:val="false"/>
          <w:iCs w:val="false"/>
          <w:color w:val="000000"/>
          <w:lang w:val="uk-UA" w:eastAsia="zh-CN"/>
        </w:rPr>
        <w:t xml:space="preserve">АТВЕРДЖЕНО </w:t>
      </w:r>
    </w:p>
    <w:p>
      <w:pPr>
        <w:pStyle w:val="Normal"/>
        <w:tabs>
          <w:tab w:val="clear" w:pos="709"/>
          <w:tab w:val="left" w:pos="4843" w:leader="none"/>
        </w:tabs>
        <w:ind w:left="0" w:right="-142" w:hanging="0"/>
        <w:jc w:val="center"/>
        <w:rPr>
          <w:i w:val="false"/>
          <w:i w:val="false"/>
          <w:iCs w:val="false"/>
          <w:color w:val="000000"/>
        </w:rPr>
      </w:pPr>
      <w:r>
        <w:rPr>
          <w:rFonts w:eastAsia="Times New Roman"/>
          <w:i w:val="false"/>
          <w:iCs w:val="false"/>
          <w:color w:val="000000"/>
          <w:lang w:val="uk-UA" w:eastAsia="zh-CN"/>
        </w:rPr>
        <w:t xml:space="preserve">                                                                                                      </w:t>
      </w:r>
      <w:r>
        <w:rPr>
          <w:rFonts w:eastAsia="Times New Roman"/>
          <w:i w:val="false"/>
          <w:iCs w:val="false"/>
          <w:color w:val="000000"/>
          <w:lang w:val="uk-UA" w:eastAsia="ar-SA"/>
        </w:rPr>
        <w:t xml:space="preserve">Рішення виконавчого комітету </w:t>
      </w:r>
    </w:p>
    <w:p>
      <w:pPr>
        <w:pStyle w:val="Normal"/>
        <w:spacing w:lineRule="auto" w:line="240"/>
        <w:ind w:left="284" w:right="-1" w:hanging="0"/>
        <w:jc w:val="center"/>
        <w:rPr>
          <w:i w:val="false"/>
          <w:i w:val="false"/>
          <w:iCs w:val="false"/>
          <w:color w:val="000000"/>
        </w:rPr>
      </w:pPr>
      <w:r>
        <w:rPr>
          <w:rFonts w:eastAsia="Times New Roman"/>
          <w:lang w:val="uk-UA" w:eastAsia="ar-SA"/>
        </w:rPr>
        <w:t xml:space="preserve">                                                                                           </w:t>
      </w:r>
      <w:r>
        <w:rPr>
          <w:rFonts w:eastAsia="Times New Roman"/>
          <w:lang w:val="uk-UA" w:eastAsia="ar-SA"/>
        </w:rPr>
        <w:t>Покровської міської ради</w:t>
      </w:r>
    </w:p>
    <w:p>
      <w:pPr>
        <w:pStyle w:val="Normal"/>
        <w:spacing w:lineRule="auto" w:line="240" w:before="0" w:after="0"/>
        <w:jc w:val="center"/>
        <w:rPr>
          <w:i w:val="false"/>
          <w:i w:val="false"/>
          <w:iCs w:val="false"/>
          <w:color w:val="000000"/>
        </w:rPr>
      </w:pPr>
      <w:r>
        <w:rPr>
          <w:rFonts w:eastAsia="Times New Roman"/>
          <w:i w:val="false"/>
          <w:iCs w:val="false"/>
          <w:color w:val="000000"/>
          <w:u w:val="none"/>
          <w:lang w:val="uk-UA" w:eastAsia="ar-SA"/>
        </w:rPr>
        <w:t xml:space="preserve">                                                                                                          </w:t>
      </w:r>
      <w:r>
        <w:rPr>
          <w:rFonts w:eastAsia="Times New Roman"/>
          <w:i w:val="false"/>
          <w:iCs w:val="false"/>
          <w:color w:val="000000"/>
          <w:u w:val="single"/>
          <w:lang w:val="uk-UA" w:eastAsia="ar-SA"/>
        </w:rPr>
        <w:t>24.04.2024</w:t>
      </w:r>
      <w:r>
        <w:rPr>
          <w:rFonts w:eastAsia="Times New Roman"/>
          <w:i w:val="false"/>
          <w:iCs w:val="false"/>
          <w:color w:val="000000"/>
          <w:u w:val="none"/>
          <w:lang w:val="uk-UA" w:eastAsia="ar-SA"/>
        </w:rPr>
        <w:t xml:space="preserve"> року № </w:t>
      </w:r>
      <w:r>
        <w:rPr>
          <w:rFonts w:eastAsia="Times New Roman"/>
          <w:i w:val="false"/>
          <w:iCs w:val="false"/>
          <w:color w:val="000000"/>
          <w:u w:val="single"/>
          <w:lang w:val="uk-UA" w:eastAsia="ar-SA"/>
        </w:rPr>
        <w:t>372/06-53-24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lang w:val="uk-UA"/>
        </w:rPr>
      </w:pPr>
      <w:r>
        <w:rPr>
          <w:rFonts w:eastAsia="Calibri" w:cs="Times New Roman"/>
          <w:i w:val="false"/>
          <w:iCs w:val="false"/>
          <w:color w:val="000000"/>
          <w:lang w:val="uk-U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lang w:val="uk-UA"/>
        </w:rPr>
      </w:pPr>
      <w:r>
        <w:rPr>
          <w:rFonts w:eastAsia="Calibri" w:cs="Times New Roman"/>
          <w:i w:val="false"/>
          <w:iCs w:val="false"/>
          <w:color w:val="000000"/>
          <w:lang w:val="uk-UA"/>
        </w:rPr>
      </w:r>
    </w:p>
    <w:p>
      <w:pPr>
        <w:pStyle w:val="Normal"/>
        <w:spacing w:lineRule="auto" w:line="240" w:before="0" w:after="0"/>
        <w:jc w:val="center"/>
        <w:rPr>
          <w:i w:val="false"/>
          <w:i w:val="false"/>
          <w:iCs w:val="false"/>
          <w:color w:val="000000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  <w:t xml:space="preserve">      </w:t>
      </w: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  <w:t>ТЕХНОЛОГІЧНА КАРТКА АДМІНІСТРАТИВНОЇ ПОСЛУГИ № 07-</w:t>
      </w:r>
      <w:r>
        <w:rPr>
          <w:rFonts w:eastAsia="Calibri" w:cs="Times New Roman"/>
          <w:i w:val="false"/>
          <w:iCs w:val="false"/>
          <w:color w:val="000000"/>
          <w:kern w:val="0"/>
          <w:sz w:val="24"/>
          <w:szCs w:val="24"/>
          <w:lang w:val="uk-UA" w:eastAsia="ru-RU" w:bidi="ar-SA"/>
        </w:rPr>
        <w:t>8</w:t>
      </w: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  <w:t>.2</w:t>
      </w:r>
    </w:p>
    <w:p>
      <w:pPr>
        <w:pStyle w:val="Normal"/>
        <w:spacing w:lineRule="auto" w:line="240" w:before="0" w:after="0"/>
        <w:ind w:left="284" w:right="-284" w:hanging="0"/>
        <w:jc w:val="center"/>
        <w:rPr>
          <w:i w:val="false"/>
          <w:i w:val="false"/>
          <w:iCs w:val="false"/>
          <w:color w:val="000000"/>
        </w:rPr>
      </w:pPr>
      <w:r>
        <w:rPr>
          <w:rFonts w:eastAsia="Calibri" w:cs="Times New Roman"/>
          <w:b/>
          <w:i w:val="false"/>
          <w:iCs w:val="false"/>
          <w:color w:val="000000"/>
          <w:kern w:val="0"/>
          <w:sz w:val="24"/>
          <w:szCs w:val="24"/>
          <w:u w:val="single"/>
          <w:lang w:val="uk-UA" w:eastAsia="ru-RU" w:bidi="ar-SA"/>
        </w:rPr>
        <w:t xml:space="preserve">ВИДАЧА ДУБЛІКАТА СВІДОЦТВА ПРО ПРАВО ВЛАСНОСТІ  </w:t>
      </w:r>
    </w:p>
    <w:p>
      <w:pPr>
        <w:pStyle w:val="Normal"/>
        <w:spacing w:lineRule="auto" w:line="240" w:before="0" w:after="0"/>
        <w:ind w:left="284" w:right="-284" w:hanging="0"/>
        <w:jc w:val="center"/>
        <w:rPr>
          <w:i w:val="false"/>
          <w:i w:val="false"/>
          <w:iCs w:val="false"/>
          <w:color w:val="000000"/>
        </w:rPr>
      </w:pPr>
      <w:r>
        <w:rPr>
          <w:i w:val="false"/>
          <w:iCs w:val="false"/>
          <w:color w:val="000000"/>
        </w:rPr>
      </w:r>
    </w:p>
    <w:p>
      <w:pPr>
        <w:pStyle w:val="Normal"/>
        <w:spacing w:lineRule="auto" w:line="240" w:before="0" w:after="0"/>
        <w:jc w:val="center"/>
        <w:rPr>
          <w:i w:val="false"/>
          <w:i w:val="false"/>
          <w:iCs w:val="false"/>
          <w:color w:val="000000"/>
        </w:rPr>
      </w:pPr>
      <w:r>
        <w:rPr>
          <w:rFonts w:eastAsia="Calibri" w:cs="Times New Roman"/>
          <w:i w:val="false"/>
          <w:iCs w:val="false"/>
          <w:color w:val="000000"/>
          <w:kern w:val="0"/>
          <w:sz w:val="24"/>
          <w:szCs w:val="24"/>
          <w:lang w:val="uk-UA" w:eastAsia="ru-RU" w:bidi="ar-SA"/>
        </w:rPr>
        <w:t xml:space="preserve">     </w:t>
      </w:r>
      <w:r>
        <w:rPr>
          <w:rFonts w:eastAsia="Calibri" w:cs="Times New Roman"/>
          <w:b/>
          <w:bCs/>
          <w:i w:val="false"/>
          <w:iCs w:val="false"/>
          <w:color w:val="000000"/>
          <w:kern w:val="0"/>
          <w:sz w:val="24"/>
          <w:szCs w:val="24"/>
          <w:u w:val="single"/>
          <w:lang w:val="uk-UA" w:eastAsia="ru-RU" w:bidi="ar-SA"/>
        </w:rPr>
        <w:t>Відділ обліку та розподілу житла виконавчого комітету Покровської міської ради Дніпропетровської області</w:t>
      </w:r>
    </w:p>
    <w:p>
      <w:pPr>
        <w:pStyle w:val="Normal"/>
        <w:spacing w:lineRule="auto" w:line="240" w:before="0" w:after="0"/>
        <w:jc w:val="center"/>
        <w:rPr>
          <w:i w:val="false"/>
          <w:i w:val="false"/>
          <w:iCs w:val="false"/>
          <w:color w:val="000000"/>
        </w:rPr>
      </w:pPr>
      <w:r>
        <w:rPr>
          <w:rFonts w:eastAsia="Calibri" w:cs="Times New Roman"/>
          <w:b/>
          <w:bCs/>
          <w:i w:val="false"/>
          <w:iCs w:val="false"/>
          <w:color w:val="000000"/>
          <w:kern w:val="0"/>
          <w:sz w:val="24"/>
          <w:szCs w:val="24"/>
          <w:u w:val="single"/>
          <w:lang w:val="uk-UA" w:eastAsia="ru-RU" w:bidi="ar-SA"/>
        </w:rPr>
        <w:t>01352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113" w:right="0" w:hanging="0"/>
        <w:jc w:val="both"/>
        <w:rPr>
          <w:i w:val="false"/>
          <w:i w:val="false"/>
          <w:iCs w:val="false"/>
          <w:color w:val="000000"/>
        </w:rPr>
      </w:pPr>
      <w:r>
        <w:rPr>
          <w:i w:val="false"/>
          <w:iCs w:val="false"/>
          <w:color w:val="000000"/>
        </w:rPr>
      </w:r>
    </w:p>
    <w:tbl>
      <w:tblPr>
        <w:tblW w:w="9497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623"/>
        <w:gridCol w:w="3965"/>
        <w:gridCol w:w="2435"/>
        <w:gridCol w:w="736"/>
        <w:gridCol w:w="1738"/>
      </w:tblGrid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№ 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Відповідальна особа    і структурний підрозділ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Дія  (В, У, П, З)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Строк виконання</w:t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jc w:val="left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jc w:val="left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Адміністратор Ц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НАП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 день звернення заявника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2.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Передача заяви та вхідного пакету документів 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суб’єкту надання адміністративних послуг (його уповноваженій особі)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Адміністратор Ц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НАП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 виконавчого комітету Покровської міської 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Не пізніше наступного робочого дня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Розгляд заяви та здійснення перевірки пакету документів, поданих заявником разом із заявою.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jc w:val="left"/>
              <w:rPr>
                <w:rFonts w:eastAsia="Calibri" w:cs="Times New Roman"/>
                <w:i/>
                <w:i/>
                <w:iCs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/>
                <w:iCs/>
                <w:color w:val="000000"/>
                <w:kern w:val="0"/>
                <w:sz w:val="24"/>
                <w:szCs w:val="24"/>
                <w:lang w:val="uk-UA" w:eastAsia="ru-RU" w:bidi="ar-SA"/>
              </w:rPr>
              <w:t>Якщо заяву подано з порушенням встановлених законодавством вимог приймається рішення про залишення заяви без руху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uk-UA" w:eastAsia="ru-RU" w:bidi="ar-SA"/>
              </w:rPr>
              <w:t>1-2 дні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.1.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 разі відсутності підстав для залишення заяви без руху перейти до пункту 4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.2.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318"/>
              <w:jc w:val="left"/>
              <w:rPr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Підготовка 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Протягом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3   робочих днів з дня отримання заяви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.3.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firstLine="340"/>
              <w:jc w:val="left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 день 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підписання повідомлення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.4.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318"/>
              <w:jc w:val="left"/>
              <w:rPr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Інформування заявника про залишення заяви без руху шляхом направлення йому смс-повідомлення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Адміністратор ЦНАП 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.5.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Видача повідомлення про залишення заяви без руху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Адміністратор ЦНАП 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.6.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318"/>
              <w:jc w:val="left"/>
              <w:rPr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Прийом документів за описом, поданих для усунення підстав для залишення заяви без руху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Адміністратор ЦНАП 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.7.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318"/>
              <w:jc w:val="left"/>
              <w:rPr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Передача пакету документів, поданих для усунення підстав для залишення заяви без руху, суб’єкту надання адміністративної  послуги (його уповноваженій особі)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Адміністратор ЦНАП 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4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jc w:val="left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Ознайомлення з архівними матеріалами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jc w:val="left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Відділ обліку та розподілу житла виконавчого комітету 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 xml:space="preserve"> 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7 днів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jc w:val="left"/>
              <w:rPr/>
            </w:pPr>
            <w:r>
              <w:rPr>
                <w:rFonts w:eastAsia="Times New Roman" w:cs="Times New Roman"/>
                <w:i w:val="false"/>
                <w:iCs w:val="false"/>
                <w:color w:val="auto"/>
                <w:kern w:val="0"/>
                <w:sz w:val="24"/>
                <w:szCs w:val="24"/>
                <w:lang w:val="uk-UA" w:eastAsia="ru-RU" w:bidi="ar-SA"/>
              </w:rPr>
              <w:t xml:space="preserve">Направлення запиту керівнику КП “РНБТІ”ДОР” щодо оформлення дубліката свідоцтва 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 разі наявності зареєстрованого права власності на об’єкт нерухомого майна станом на 01.01.2013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Відділ обліку та розподілу житла виконавчого комітету 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uk-UA" w:eastAsia="ru-RU" w:bidi="ar-SA"/>
              </w:rPr>
              <w:t xml:space="preserve">5-7 робочих </w:t>
            </w:r>
            <w:r>
              <w:rPr/>
              <w:t>днів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jc w:val="left"/>
              <w:rPr>
                <w:lang w:val="uk-U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uk-UA" w:eastAsia="ru-RU" w:bidi="ar-SA"/>
              </w:rPr>
              <w:t>Оформлення</w:t>
            </w:r>
            <w:r>
              <w:rPr>
                <w:lang w:val="uk-UA"/>
              </w:rPr>
              <w:t xml:space="preserve">  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дубліката свідоцтва про право власності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Відділ обліку та розподілу житла виконавчого комітету 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uk-UA" w:eastAsia="ru-RU" w:bidi="ar-SA"/>
              </w:rPr>
              <w:t>Протягом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lang w:val="uk-UA"/>
              </w:rPr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uk-UA" w:eastAsia="ru-RU" w:bidi="ar-SA"/>
              </w:rPr>
              <w:t>5 робочих днів</w:t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7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Формування результату надання адміністративної послуги: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left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- підготовка дубліката свідоцтва про право власності (підпис, печатка);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- підготовка обгрунтованої письмової відмови у наданні адміністративної послуги заявнику у разі наявності підстав для відмови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Протягом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5 робочих днів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8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Передача дубліката свідоцтва до ЦНАП з метою подальшого інформування заявника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ідділу обліку та розподілу житла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Не пізніше наступного робочого дня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 w:bidi="ar-SA"/>
              </w:rPr>
              <w:t>9</w:t>
            </w:r>
            <w:r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/>
            </w:pPr>
            <w:r>
              <w:rPr/>
              <w:t xml:space="preserve">Відмітка в ПТК </w:t>
            </w:r>
            <w:r>
              <w:rPr>
                <w:lang w:val="uk-UA"/>
              </w:rPr>
              <w:t>“Регіональний віртуальний офіс електронних адміністративних послуг Дніпропетровської області” про результати розгляду справи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Адміністратор ЦНАП 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 день передачі результату до ЦНАП</w:t>
            </w:r>
          </w:p>
        </w:tc>
      </w:tr>
      <w:tr>
        <w:trPr/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10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Видача дубліката свідоцтва про право власності</w:t>
            </w:r>
          </w:p>
        </w:tc>
        <w:tc>
          <w:tcPr>
            <w:tcW w:w="24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Адміністратор ЦНАП виконавчого комітету Покровської міської ради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 день звернення заявника</w:t>
            </w:r>
          </w:p>
        </w:tc>
      </w:tr>
      <w:tr>
        <w:trPr>
          <w:trHeight w:val="842" w:hRule="atLeast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11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340"/>
              <w:rPr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Результат надання адміністративної послуги видається адміністратором ЦНАП особисто заявникові (або його представнику за довіреністю)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Адміністратор ЦНАП виконавчого комітету Покровської міської ради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</w:t>
            </w:r>
          </w:p>
        </w:tc>
        <w:tc>
          <w:tcPr>
            <w:tcW w:w="17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 w:val="false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У день звернення заявника</w:t>
            </w:r>
          </w:p>
        </w:tc>
      </w:tr>
      <w:tr>
        <w:trPr>
          <w:trHeight w:val="457" w:hRule="atLeast"/>
        </w:trPr>
        <w:tc>
          <w:tcPr>
            <w:tcW w:w="775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eastAsia="Calibri" w:cs="Times New Roman"/>
                <w:b/>
                <w:b/>
                <w:bCs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eastAsia="Calibri"/>
                <w:b/>
                <w:b/>
                <w:bCs/>
                <w:i w:val="false"/>
                <w:i w:val="false"/>
                <w:iCs w:val="false"/>
                <w:color w:val="000000"/>
                <w:sz w:val="24"/>
                <w:sz w:val="24"/>
                <w:szCs w:val="24"/>
                <w:rtl w:val="true"/>
                <w:lang w:val="uk-UA"/>
              </w:rPr>
              <w:t>٭٭</w:t>
            </w:r>
            <w:r>
              <w:rPr>
                <w:rFonts w:eastAsia="Calibri" w:cs="Times New Roman"/>
                <w:b/>
                <w:bCs/>
                <w:i w:val="false"/>
                <w:iCs w:val="false"/>
                <w:color w:val="000000"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До </w:t>
            </w: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30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Calibri" w:cs="Times New Roman"/>
                <w:i w:val="false"/>
                <w:iCs w:val="false"/>
                <w:color w:val="000000"/>
                <w:kern w:val="0"/>
                <w:sz w:val="24"/>
                <w:szCs w:val="24"/>
                <w:lang w:val="uk-UA" w:eastAsia="ru-RU" w:bidi="ar-SA"/>
              </w:rPr>
              <w:t>календарних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 днів</w:t>
            </w:r>
          </w:p>
        </w:tc>
      </w:tr>
      <w:tr>
        <w:trPr>
          <w:trHeight w:val="89" w:hRule="atLeast"/>
        </w:trPr>
        <w:tc>
          <w:tcPr>
            <w:tcW w:w="949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eastAsia="Calibri" w:cs="Times New Roman"/>
                <w:i w:val="false"/>
                <w:i w:val="false"/>
                <w:iCs w:val="false"/>
                <w:color w:val="000000"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Умовні позначки: </w:t>
            </w:r>
            <w:r>
              <w:rPr>
                <w:rFonts w:eastAsia="Calibri" w:cs="Times New Roman"/>
                <w:b/>
                <w:bCs/>
                <w:i w:val="false"/>
                <w:iCs w:val="false"/>
                <w:color w:val="000000"/>
                <w:sz w:val="24"/>
                <w:szCs w:val="24"/>
                <w:lang w:val="uk-UA"/>
              </w:rPr>
              <w:t>В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-виконує, </w:t>
            </w:r>
            <w:r>
              <w:rPr>
                <w:rFonts w:eastAsia="Calibri" w:cs="Times New Roman"/>
                <w:b/>
                <w:bCs/>
                <w:i w:val="false"/>
                <w:iCs w:val="false"/>
                <w:color w:val="000000"/>
                <w:sz w:val="24"/>
                <w:szCs w:val="24"/>
                <w:lang w:val="uk-UA"/>
              </w:rPr>
              <w:t>У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-бере участь, </w:t>
            </w:r>
            <w:r>
              <w:rPr>
                <w:rFonts w:eastAsia="Calibri" w:cs="Times New Roman"/>
                <w:b/>
                <w:bCs/>
                <w:i w:val="false"/>
                <w:iCs w:val="false"/>
                <w:color w:val="000000"/>
                <w:sz w:val="24"/>
                <w:szCs w:val="24"/>
                <w:lang w:val="uk-UA"/>
              </w:rPr>
              <w:t>П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 xml:space="preserve">-погоджує, </w:t>
            </w:r>
            <w:r>
              <w:rPr>
                <w:rFonts w:eastAsia="Calibri" w:cs="Times New Roman"/>
                <w:b/>
                <w:bCs/>
                <w:i w:val="false"/>
                <w:iCs w:val="false"/>
                <w:color w:val="000000"/>
                <w:sz w:val="24"/>
                <w:szCs w:val="24"/>
                <w:lang w:val="uk-UA"/>
              </w:rPr>
              <w:t>З</w:t>
            </w:r>
            <w:r>
              <w:rPr>
                <w:rFonts w:eastAsia="Calibri" w:cs="Times New Roman"/>
                <w:i w:val="false"/>
                <w:iCs w:val="false"/>
                <w:color w:val="000000"/>
                <w:sz w:val="24"/>
                <w:szCs w:val="24"/>
                <w:lang w:val="uk-UA"/>
              </w:rPr>
              <w:t>-затверджує</w:t>
            </w:r>
          </w:p>
        </w:tc>
      </w:tr>
    </w:tbl>
    <w:p>
      <w:pPr>
        <w:pStyle w:val="Normal"/>
        <w:widowControl/>
        <w:suppressAutoHyphens w:val="true"/>
        <w:bidi w:val="0"/>
        <w:spacing w:lineRule="auto" w:line="240" w:before="0" w:after="0"/>
        <w:ind w:left="142" w:hanging="0"/>
        <w:jc w:val="both"/>
        <w:rPr>
          <w:sz w:val="24"/>
          <w:szCs w:val="24"/>
        </w:rPr>
      </w:pPr>
      <w:r>
        <w:rPr>
          <w:rFonts w:ascii="Times New Roman" w:hAnsi="Times New Roman" w:eastAsia="Times New Roman"/>
          <w:i w:val="false"/>
          <w:i w:val="false"/>
          <w:iCs w:val="false"/>
          <w:color w:val="000000"/>
          <w:sz w:val="24"/>
          <w:sz w:val="24"/>
          <w:szCs w:val="24"/>
          <w:rtl w:val="true"/>
          <w:lang w:val="uk-UA"/>
        </w:rPr>
        <w:t>٭٭</w:t>
      </w: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  <w:t>У разі залишення заяви без руху, строк розглядупродовжується на строк залишення заяви без руху.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142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142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113" w:right="0" w:hanging="0"/>
        <w:jc w:val="both"/>
        <w:rPr>
          <w:i w:val="false"/>
          <w:i w:val="false"/>
          <w:iCs w:val="false"/>
          <w:color w:val="000000"/>
        </w:rPr>
      </w:pPr>
      <w:r>
        <w:rPr>
          <w:i w:val="false"/>
          <w:iCs w:val="false"/>
          <w:color w:val="000000"/>
        </w:rPr>
      </w:r>
    </w:p>
    <w:p>
      <w:pPr>
        <w:pStyle w:val="Normal"/>
        <w:spacing w:lineRule="auto" w:line="240" w:before="0" w:after="0"/>
        <w:rPr>
          <w:i w:val="false"/>
          <w:i w:val="false"/>
          <w:iCs w:val="false"/>
          <w:color w:val="000000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</w:rPr>
        <w:t xml:space="preserve">  </w:t>
      </w:r>
      <w:r>
        <w:rPr>
          <w:rFonts w:eastAsia="Calibri" w:cs="Times New Roman"/>
          <w:i w:val="false"/>
          <w:iCs w:val="false"/>
          <w:color w:val="000000"/>
          <w:sz w:val="24"/>
          <w:szCs w:val="24"/>
        </w:rPr>
        <w:t>Начальник відділу</w:t>
      </w:r>
    </w:p>
    <w:p>
      <w:pPr>
        <w:pStyle w:val="Normal"/>
        <w:spacing w:lineRule="auto" w:line="240" w:before="0" w:after="0"/>
        <w:rPr>
          <w:i w:val="false"/>
          <w:i w:val="false"/>
          <w:iCs w:val="false"/>
          <w:color w:val="000000"/>
        </w:rPr>
      </w:pPr>
      <w:r>
        <w:rPr>
          <w:rFonts w:eastAsia="Calibri" w:cs="Times New Roman"/>
          <w:i w:val="false"/>
          <w:iCs w:val="false"/>
          <w:color w:val="000000"/>
          <w:sz w:val="24"/>
          <w:szCs w:val="24"/>
        </w:rPr>
        <w:t xml:space="preserve">  </w:t>
      </w:r>
      <w:r>
        <w:rPr>
          <w:rFonts w:eastAsia="Calibri" w:cs="Times New Roman"/>
          <w:i w:val="false"/>
          <w:iCs w:val="false"/>
          <w:color w:val="000000"/>
          <w:sz w:val="24"/>
          <w:szCs w:val="24"/>
        </w:rPr>
        <w:t xml:space="preserve">обліку </w:t>
      </w:r>
      <w:r>
        <w:rPr>
          <w:rFonts w:eastAsia="Calibri" w:cs="Times New Roman"/>
          <w:i w:val="false"/>
          <w:iCs w:val="false"/>
          <w:color w:val="000000"/>
          <w:sz w:val="24"/>
          <w:szCs w:val="24"/>
          <w:lang w:val="uk-UA"/>
        </w:rPr>
        <w:t xml:space="preserve">та розподілу житла                                                                                   </w:t>
      </w:r>
      <w:r>
        <w:rPr>
          <w:rFonts w:eastAsia="Calibri" w:cs="Times New Roman"/>
          <w:i w:val="false"/>
          <w:iCs w:val="false"/>
          <w:color w:val="000000"/>
          <w:kern w:val="0"/>
          <w:sz w:val="24"/>
          <w:szCs w:val="24"/>
          <w:lang w:val="uk-UA" w:eastAsia="ru-RU" w:bidi="ar-SA"/>
        </w:rPr>
        <w:t>Галина КРУТІНЬ</w:t>
      </w:r>
    </w:p>
    <w:p>
      <w:pPr>
        <w:pStyle w:val="Normal"/>
        <w:spacing w:lineRule="auto" w:line="240" w:before="0" w:after="0"/>
        <w:rPr>
          <w:rFonts w:eastAsia="Calibri" w:cs="Times New Roman"/>
          <w:sz w:val="24"/>
          <w:szCs w:val="24"/>
          <w:lang w:val="uk-UA"/>
        </w:rPr>
      </w:pPr>
      <w:r>
        <w:rPr>
          <w:rFonts w:eastAsia="Calibri" w:cs="Times New Roman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rPr>
          <w:rFonts w:eastAsia="Calibri" w:cs="Times New Roman"/>
          <w:sz w:val="24"/>
          <w:szCs w:val="24"/>
          <w:lang w:val="uk-UA"/>
        </w:rPr>
      </w:pPr>
      <w:r>
        <w:rPr>
          <w:rFonts w:eastAsia="Calibri" w:cs="Times New Roman"/>
          <w:sz w:val="24"/>
          <w:szCs w:val="24"/>
          <w:lang w:val="uk-UA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i w:val="false"/>
          <w:i w:val="false"/>
          <w:iCs w:val="false"/>
          <w:color w:val="000000"/>
          <w:sz w:val="24"/>
          <w:szCs w:val="24"/>
        </w:rPr>
      </w:pPr>
      <w:r>
        <w:rPr/>
      </w:r>
    </w:p>
    <w:sectPr>
      <w:type w:val="nextPage"/>
      <w:pgSz w:w="11906" w:h="16838"/>
      <w:pgMar w:left="1701" w:right="566" w:header="0" w:top="661" w:footer="0" w:bottom="37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8"/>
  <w:embedSystemFonts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uiPriority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Normal (Web)" w:uiPriority="0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f57e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link w:val="a3"/>
    <w:uiPriority w:val="99"/>
    <w:semiHidden/>
    <w:qFormat/>
    <w:locked/>
    <w:rsid w:val="006f57eb"/>
    <w:rPr>
      <w:rFonts w:ascii="Tahoma" w:hAnsi="Tahoma" w:cs="Tahoma"/>
      <w:sz w:val="16"/>
      <w:szCs w:val="16"/>
      <w:lang w:val="ru-RU" w:eastAsia="ru-RU"/>
    </w:rPr>
  </w:style>
  <w:style w:type="character" w:styleId="Style15" w:customStyle="1">
    <w:name w:val="Основной текст Знак"/>
    <w:link w:val="a5"/>
    <w:qFormat/>
    <w:rsid w:val="00900e81"/>
    <w:rPr>
      <w:rFonts w:ascii="Times New Roman" w:hAnsi="Times New Roman" w:eastAsia="Andale Sans UI"/>
      <w:kern w:val="2"/>
      <w:sz w:val="24"/>
      <w:szCs w:val="24"/>
      <w:lang w:eastAsia="zh-CN"/>
    </w:rPr>
  </w:style>
  <w:style w:type="character" w:styleId="Style16">
    <w:name w:val="Интернет-ссылка"/>
    <w:qFormat/>
    <w:rPr>
      <w:color w:val="000080"/>
      <w:u w:val="single"/>
      <w:lang w:val="zxx" w:eastAsia="zxx" w:bidi="zxx"/>
    </w:rPr>
  </w:style>
  <w:style w:type="character" w:styleId="BodyText2Char">
    <w:name w:val="Body Text 2 Char"/>
    <w:qFormat/>
    <w:rPr>
      <w:rFonts w:ascii="Times New Roman" w:hAnsi="Times New Roman" w:eastAsia="Times New Roman"/>
    </w:rPr>
  </w:style>
  <w:style w:type="character" w:styleId="BalloonTextChar">
    <w:name w:val="Balloon Text Char"/>
    <w:qFormat/>
    <w:rPr>
      <w:rFonts w:ascii="Times New Roman" w:hAnsi="Times New Roman" w:eastAsia="Times New Roman"/>
      <w:sz w:val="2"/>
    </w:rPr>
  </w:style>
  <w:style w:type="character" w:styleId="BodyTextChar">
    <w:name w:val="Body Text Char"/>
    <w:qFormat/>
    <w:rPr>
      <w:rFonts w:ascii="Times New Roman" w:hAnsi="Times New Roman" w:eastAsia="Times New Roman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link w:val="a6"/>
    <w:rsid w:val="00900e81"/>
    <w:pPr>
      <w:widowControl w:val="false"/>
      <w:suppressAutoHyphens w:val="true"/>
      <w:spacing w:before="0" w:after="120"/>
    </w:pPr>
    <w:rPr>
      <w:rFonts w:eastAsia="Andale Sans UI"/>
      <w:kern w:val="2"/>
      <w:lang w:eastAsia="zh-CN"/>
    </w:rPr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Покажчик"/>
    <w:basedOn w:val="Normal"/>
    <w:qFormat/>
    <w:pPr>
      <w:suppressLineNumbers/>
    </w:pPr>
    <w:rPr>
      <w:rFonts w:cs="Lucida Sans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a4"/>
    <w:uiPriority w:val="99"/>
    <w:semiHidden/>
    <w:qFormat/>
    <w:rsid w:val="006f57eb"/>
    <w:pPr/>
    <w:rPr>
      <w:rFonts w:ascii="Tahoma" w:hAnsi="Tahoma" w:cs="Tahoma"/>
      <w:sz w:val="16"/>
      <w:szCs w:val="16"/>
    </w:rPr>
  </w:style>
  <w:style w:type="paragraph" w:styleId="1" w:customStyle="1">
    <w:name w:val="Знак Знак1 Знак Знак Знак Знак"/>
    <w:basedOn w:val="Normal"/>
    <w:qFormat/>
    <w:rsid w:val="00bc0dba"/>
    <w:pPr/>
    <w:rPr>
      <w:rFonts w:ascii="Verdana" w:hAnsi="Verdana" w:eastAsia="Calibri" w:cs="Verdana"/>
      <w:sz w:val="20"/>
      <w:szCs w:val="20"/>
      <w:lang w:val="en-US" w:eastAsia="en-US"/>
    </w:rPr>
  </w:style>
  <w:style w:type="paragraph" w:styleId="21" w:customStyle="1">
    <w:name w:val="Основной текст 21"/>
    <w:basedOn w:val="Normal"/>
    <w:qFormat/>
    <w:rsid w:val="004b0937"/>
    <w:pPr>
      <w:ind w:firstLine="720"/>
      <w:jc w:val="center"/>
    </w:pPr>
    <w:rPr>
      <w:szCs w:val="20"/>
      <w:lang w:val="uk-UA"/>
    </w:rPr>
  </w:style>
  <w:style w:type="paragraph" w:styleId="22" w:customStyle="1">
    <w:name w:val="Основной текст 22"/>
    <w:basedOn w:val="Normal"/>
    <w:qFormat/>
    <w:rsid w:val="00900e81"/>
    <w:pPr>
      <w:suppressAutoHyphens w:val="true"/>
      <w:ind w:firstLine="720"/>
      <w:jc w:val="center"/>
    </w:pPr>
    <w:rPr>
      <w:szCs w:val="20"/>
      <w:lang w:val="uk-UA" w:eastAsia="zh-CN"/>
    </w:rPr>
  </w:style>
  <w:style w:type="paragraph" w:styleId="NormalWeb">
    <w:name w:val="Normal (Web)"/>
    <w:basedOn w:val="Normal"/>
    <w:qFormat/>
    <w:rsid w:val="005d21d5"/>
    <w:pPr>
      <w:widowControl w:val="false"/>
      <w:suppressAutoHyphens w:val="true"/>
      <w:spacing w:before="280" w:after="280"/>
    </w:pPr>
    <w:rPr>
      <w:rFonts w:eastAsia="Andale Sans UI"/>
      <w:kern w:val="2"/>
      <w:lang w:val="uk-UA" w:eastAsia="uk-UA"/>
    </w:rPr>
  </w:style>
  <w:style w:type="paragraph" w:styleId="Style23">
    <w:name w:val="Содержимое таблицы"/>
    <w:basedOn w:val="Normal"/>
    <w:qFormat/>
    <w:pPr>
      <w:widowControl w:val="false"/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paragraph" w:styleId="BodyText2">
    <w:name w:val="Body Text 2"/>
    <w:basedOn w:val="Normal"/>
    <w:qFormat/>
    <w:pPr>
      <w:suppressAutoHyphens w:val="true"/>
      <w:spacing w:lineRule="auto" w:line="240" w:before="0" w:after="0"/>
      <w:ind w:left="0" w:right="0" w:firstLine="720"/>
      <w:jc w:val="center"/>
    </w:pPr>
    <w:rPr>
      <w:rFonts w:ascii="Times New Roman" w:hAnsi="Times New Roman" w:eastAsia="Times New Roman" w:cs="Times New Roman"/>
      <w:sz w:val="24"/>
      <w:szCs w:val="20"/>
      <w:lang w:eastAsia="zh-CN"/>
    </w:rPr>
  </w:style>
  <w:style w:type="paragraph" w:styleId="Indexheading">
    <w:name w:val="index heading"/>
    <w:basedOn w:val="Normal"/>
    <w:qFormat/>
    <w:pPr/>
    <w:rPr>
      <w:lang w:eastAsia="ar-SA"/>
    </w:rPr>
  </w:style>
  <w:style w:type="paragraph" w:styleId="Index1">
    <w:name w:val="index 1"/>
    <w:basedOn w:val="Normal"/>
    <w:qFormat/>
    <w:pPr>
      <w:ind w:left="240" w:hanging="240"/>
    </w:pPr>
    <w:rPr/>
  </w:style>
  <w:style w:type="paragraph" w:styleId="Caption">
    <w:name w:val="caption"/>
    <w:basedOn w:val="Normal"/>
    <w:qFormat/>
    <w:pPr>
      <w:spacing w:before="120" w:after="120"/>
    </w:pPr>
    <w:rPr>
      <w:i/>
      <w:iCs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09880-1E43-467D-9C17-B4AD63E3E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4177</TotalTime>
  <Application>LibreOffice/7.0.3.1$Windows_X86_64 LibreOffice_project/d7547858d014d4cf69878db179d326fc3483e082</Application>
  <Pages>3</Pages>
  <Words>652</Words>
  <Characters>4275</Characters>
  <CharactersWithSpaces>5305</CharactersWithSpaces>
  <Paragraphs>116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Work1</dc:creator>
  <dc:description/>
  <dc:language>uk-UA</dc:language>
  <cp:lastModifiedBy/>
  <cp:lastPrinted>2024-04-29T15:17:42Z</cp:lastPrinted>
  <dcterms:modified xsi:type="dcterms:W3CDTF">2024-04-29T15:19:29Z</dcterms:modified>
  <cp:revision>498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