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spacing w:before="0" w:after="0"/>
        <w:jc w:val="center"/>
        <w:rPr>
          <w:b/>
          <w:b/>
          <w:bCs/>
          <w:sz w:val="28"/>
          <w:szCs w:val="28"/>
          <w:lang w:val="uk-UA"/>
        </w:rPr>
      </w:pPr>
      <w:r>
        <w:drawing>
          <wp:anchor behindDoc="0" distT="0" distB="0" distL="114300" distR="114300" simplePos="0" locked="0" layoutInCell="0" allowOverlap="1" relativeHeight="2">
            <wp:simplePos x="0" y="0"/>
            <wp:positionH relativeFrom="column">
              <wp:posOffset>2853690</wp:posOffset>
            </wp:positionH>
            <wp:positionV relativeFrom="paragraph">
              <wp:posOffset>-407035</wp:posOffset>
            </wp:positionV>
            <wp:extent cx="371475" cy="55181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371475" cy="55181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20"/>
        <w:spacing w:before="0" w:after="0"/>
        <w:jc w:val="center"/>
        <w:rPr>
          <w:b/>
          <w:b/>
          <w:bCs/>
          <w:sz w:val="28"/>
          <w:szCs w:val="28"/>
          <w:lang w:val="uk-UA"/>
        </w:rPr>
      </w:pPr>
      <w:r>
        <w:rPr>
          <w:b/>
          <w:bCs/>
          <w:sz w:val="28"/>
          <w:szCs w:val="28"/>
          <w:lang w:val="uk-UA"/>
        </w:rPr>
        <w:t>ДНІПРОПЕТРОВСЬКОЇ ОБЛАСТІ</w:t>
      </w:r>
    </w:p>
    <w:p>
      <w:pPr>
        <w:pStyle w:val="Style20"/>
        <w:spacing w:before="0" w:after="0"/>
        <w:jc w:val="center"/>
        <w:rPr>
          <w:b/>
          <w:b/>
          <w:bCs/>
          <w:sz w:val="12"/>
          <w:szCs w:val="12"/>
          <w:lang w:val="uk-UA"/>
        </w:rPr>
      </w:pPr>
      <w:r>
        <w:rPr>
          <w:b/>
          <w:bCs/>
          <w:sz w:val="12"/>
          <w:szCs w:val="12"/>
          <w:lang w:val="uk-UA"/>
        </w:rPr>
      </w:r>
    </w:p>
    <w:p>
      <w:pPr>
        <w:pStyle w:val="Style20"/>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b w:val="false"/>
          <w:bCs w:val="false"/>
          <w:sz w:val="28"/>
          <w:szCs w:val="28"/>
          <w:lang w:val="uk-UA"/>
        </w:rPr>
        <w:t xml:space="preserve">24.04.2024    </w:t>
      </w:r>
      <w:r>
        <w:rPr>
          <w:b/>
          <w:bCs/>
          <w:sz w:val="28"/>
          <w:szCs w:val="28"/>
          <w:lang w:val="uk-UA"/>
        </w:rPr>
        <w:t xml:space="preserve">                 </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м.Покров  </w:t>
      </w:r>
      <w:r>
        <w:rPr>
          <w:b/>
          <w:bCs/>
          <w:sz w:val="28"/>
          <w:szCs w:val="28"/>
          <w:lang w:val="uk-UA"/>
        </w:rPr>
        <w:t xml:space="preserve">                               </w:t>
      </w:r>
      <w:r>
        <w:rPr>
          <w:b w:val="false"/>
          <w:bCs w:val="false"/>
          <w:sz w:val="28"/>
          <w:szCs w:val="28"/>
          <w:lang w:val="uk-UA"/>
        </w:rPr>
        <w:t xml:space="preserve">  №</w:t>
      </w:r>
      <w:r>
        <w:rPr>
          <w:b w:val="false"/>
          <w:bCs w:val="false"/>
          <w:sz w:val="28"/>
          <w:szCs w:val="28"/>
          <w:lang w:val="uk-UA"/>
        </w:rPr>
        <w:t>368/06-53-24</w:t>
      </w:r>
      <w:r>
        <w:rPr>
          <w:b/>
          <w:bCs/>
          <w:sz w:val="28"/>
          <w:szCs w:val="28"/>
          <w:lang w:val="uk-UA"/>
        </w:rPr>
        <w:t xml:space="preserve"> </w:t>
      </w:r>
    </w:p>
    <w:p>
      <w:pPr>
        <w:pStyle w:val="Style20"/>
        <w:spacing w:before="0" w:after="0"/>
        <w:jc w:val="center"/>
        <w:rPr/>
      </w:pPr>
      <w:r>
        <w:rPr/>
      </w:r>
    </w:p>
    <w:p>
      <w:pPr>
        <w:pStyle w:val="Normal"/>
        <w:spacing w:lineRule="auto" w:line="240" w:before="0" w:after="0"/>
        <w:jc w:val="both"/>
        <w:rPr/>
      </w:pPr>
      <w:bookmarkStart w:id="0" w:name="__DdeLink__1018_928538999"/>
      <w:r>
        <w:rPr>
          <w:rFonts w:cs="Times New Roman"/>
          <w:color w:val="000000"/>
          <w:sz w:val="28"/>
          <w:szCs w:val="28"/>
          <w:lang w:val="uk-UA"/>
        </w:rPr>
        <w:t xml:space="preserve">Про затвердження інформаційної та технологічної карток адміністративних </w:t>
      </w:r>
      <w:bookmarkStart w:id="1" w:name="__DdeLink__205_3181437064"/>
      <w:r>
        <w:rPr>
          <w:rFonts w:eastAsia="Noto Serif CJK SC" w:cs="Lohit Devanagari"/>
          <w:color w:val="000000"/>
          <w:kern w:val="2"/>
          <w:sz w:val="28"/>
          <w:szCs w:val="28"/>
          <w:lang w:val="uk-UA" w:eastAsia="zh-CN" w:bidi="hi-IN"/>
        </w:rPr>
        <w:t xml:space="preserve">послуг </w:t>
      </w:r>
      <w:bookmarkEnd w:id="1"/>
      <w:r>
        <w:rPr>
          <w:rFonts w:eastAsia="Noto Serif CJK SC" w:cs="Lohit Devanagari"/>
          <w:color w:val="000000"/>
          <w:kern w:val="2"/>
          <w:sz w:val="28"/>
          <w:szCs w:val="28"/>
          <w:lang w:val="uk-UA" w:eastAsia="zh-CN" w:bidi="hi-IN"/>
        </w:rPr>
        <w:t>архівного відділу, що надаються через Центр надання адміністративних послуг</w:t>
      </w:r>
      <w:bookmarkEnd w:id="0"/>
    </w:p>
    <w:p>
      <w:pPr>
        <w:pStyle w:val="Normal"/>
        <w:shd w:val="clear" w:color="auto" w:fill="FFFFFF"/>
        <w:ind w:firstLine="708"/>
        <w:jc w:val="both"/>
        <w:rPr>
          <w:rFonts w:ascii="Times New Roman" w:hAnsi="Times New Roman"/>
        </w:rPr>
      </w:pPr>
      <w:r>
        <w:rPr/>
      </w:r>
    </w:p>
    <w:p>
      <w:pPr>
        <w:pStyle w:val="Normal"/>
        <w:widowControl/>
        <w:shd w:val="clear" w:color="auto" w:fill="FFFFFF"/>
        <w:suppressAutoHyphens w:val="true"/>
        <w:bidi w:val="0"/>
        <w:spacing w:lineRule="auto" w:line="240" w:before="0" w:after="0"/>
        <w:ind w:left="0" w:right="0" w:firstLine="737"/>
        <w:jc w:val="both"/>
        <w:rPr>
          <w:lang w:val="uk-UA" w:eastAsia="ru-RU"/>
        </w:rPr>
      </w:pPr>
      <w:r>
        <w:rPr>
          <w:rFonts w:cs="Times New Roman"/>
          <w:b w:val="false"/>
          <w:sz w:val="28"/>
          <w:szCs w:val="28"/>
          <w:lang w:val="uk-UA" w:eastAsia="ru-RU"/>
        </w:rPr>
        <w:t xml:space="preserve">Відповідно до Законів України “Про адміністративну процедуру” та </w:t>
      </w:r>
      <w:r>
        <w:rPr>
          <w:rFonts w:cs="Times New Roman"/>
          <w:b w:val="false"/>
          <w:i w:val="false"/>
          <w:strike w:val="false"/>
          <w:dstrike w:val="false"/>
          <w:outline w:val="false"/>
          <w:shadow w:val="false"/>
          <w:color w:val="000000"/>
          <w:sz w:val="28"/>
          <w:szCs w:val="28"/>
          <w:u w:val="none"/>
          <w:em w:val="none"/>
          <w:lang w:val="uk-UA" w:eastAsia="ru-RU"/>
        </w:rPr>
        <w:t>“Про Національний архівний фонд та архівні установи”, керуючись Наказами Міністерства юстиції України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від 18.06.2015 №1000/5, “Про затвердження Правил роботи архівних установ України” від 08.04.2013 №656/5, “Про затвердження Порядку виконання архівними установами запитів юридичних та фізичних осіб на підставі архівних документів та оформлення архівних довідок (копій, витягів)” від 02.03.2015 №295/5 та Законом України “Про місцеве самоврядування в Україні” виконавчий комітет міської ради</w:t>
      </w:r>
    </w:p>
    <w:p>
      <w:pPr>
        <w:pStyle w:val="Normal"/>
        <w:widowControl/>
        <w:shd w:val="clear" w:color="auto" w:fill="FFFFFF"/>
        <w:suppressAutoHyphens w:val="true"/>
        <w:bidi w:val="0"/>
        <w:spacing w:lineRule="auto" w:line="240" w:before="0" w:after="0"/>
        <w:ind w:left="0" w:right="0" w:firstLine="737"/>
        <w:jc w:val="both"/>
        <w:rPr>
          <w:lang w:val="uk-UA" w:eastAsia="ru-RU"/>
        </w:rPr>
      </w:pPr>
      <w:r>
        <w:rPr>
          <w:lang w:val="uk-UA" w:eastAsia="ru-RU"/>
        </w:rPr>
      </w:r>
    </w:p>
    <w:p>
      <w:pPr>
        <w:pStyle w:val="Normal"/>
        <w:tabs>
          <w:tab w:val="clear" w:pos="708"/>
          <w:tab w:val="center" w:pos="2330" w:leader="none"/>
        </w:tabs>
        <w:spacing w:lineRule="auto" w:line="240" w:before="0" w:after="0"/>
        <w:jc w:val="both"/>
        <w:rPr>
          <w:rFonts w:ascii="Times New Roman" w:hAnsi="Times New Roman"/>
        </w:rPr>
      </w:pPr>
      <w:r>
        <w:rPr>
          <w:rFonts w:cs="Times New Roman"/>
          <w:b/>
          <w:bCs/>
          <w:color w:val="000000"/>
          <w:sz w:val="28"/>
          <w:szCs w:val="28"/>
        </w:rPr>
        <w:t>ВИРІШИВ:</w:t>
      </w:r>
    </w:p>
    <w:p>
      <w:pPr>
        <w:pStyle w:val="Normal"/>
        <w:tabs>
          <w:tab w:val="clear" w:pos="708"/>
          <w:tab w:val="left" w:pos="0" w:leader="none"/>
          <w:tab w:val="left" w:pos="567" w:leader="none"/>
        </w:tabs>
        <w:spacing w:lineRule="auto" w:line="240" w:before="0" w:after="0"/>
        <w:jc w:val="both"/>
        <w:rPr>
          <w:rFonts w:ascii="Times New Roman" w:hAnsi="Times New Roman" w:cs="Times New Roman"/>
          <w:b/>
          <w:b/>
          <w:bCs/>
          <w:color w:val="000000"/>
          <w:sz w:val="28"/>
          <w:szCs w:val="28"/>
        </w:rPr>
      </w:pPr>
      <w:r>
        <w:rPr>
          <w:rFonts w:cs="Times New Roman"/>
          <w:b/>
          <w:bCs/>
          <w:color w:val="000000"/>
          <w:sz w:val="28"/>
          <w:szCs w:val="28"/>
        </w:rPr>
      </w:r>
    </w:p>
    <w:p>
      <w:pPr>
        <w:pStyle w:val="Normal"/>
        <w:widowControl/>
        <w:shd w:val="clear" w:fill="auto"/>
        <w:suppressAutoHyphens w:val="true"/>
        <w:bidi w:val="0"/>
        <w:spacing w:lineRule="auto" w:line="240" w:before="0" w:after="0"/>
        <w:ind w:left="0" w:right="0" w:firstLine="737"/>
        <w:jc w:val="both"/>
        <w:rPr>
          <w:lang w:val="uk-UA"/>
        </w:rPr>
      </w:pPr>
      <w:r>
        <w:rPr>
          <w:rFonts w:cs="Times New Roman"/>
          <w:b w:val="false"/>
          <w:bCs w:val="false"/>
          <w:color w:val="000000"/>
          <w:sz w:val="28"/>
          <w:szCs w:val="28"/>
          <w:lang w:val="uk-UA"/>
        </w:rPr>
        <w:t xml:space="preserve">1. </w:t>
      </w:r>
      <w:r>
        <w:rPr>
          <w:rFonts w:cs="Times New Roman"/>
          <w:color w:val="000000"/>
          <w:sz w:val="28"/>
          <w:szCs w:val="28"/>
          <w:lang w:val="uk-UA"/>
        </w:rPr>
        <w:t>Затвердити інформаційну та технологічну картку адміністративних послуг архівного відділу, що надаються через Центр надання адміністративних послуг (додаються).</w:t>
      </w:r>
    </w:p>
    <w:p>
      <w:pPr>
        <w:pStyle w:val="Normal"/>
        <w:widowControl/>
        <w:shd w:val="clear" w:fill="auto"/>
        <w:suppressAutoHyphens w:val="true"/>
        <w:bidi w:val="0"/>
        <w:spacing w:lineRule="auto" w:line="240" w:before="0" w:after="0"/>
        <w:ind w:left="0" w:right="0" w:firstLine="737"/>
        <w:jc w:val="both"/>
        <w:rPr>
          <w:lang w:val="uk-UA"/>
        </w:rPr>
      </w:pPr>
      <w:r>
        <w:rPr>
          <w:rFonts w:cs="Times New Roman"/>
          <w:color w:val="000000"/>
          <w:sz w:val="28"/>
          <w:szCs w:val="28"/>
          <w:lang w:val="uk-UA"/>
        </w:rPr>
        <w:t>2. Забезпечити передачу інформаційної та технологічної картки адміністративних послуг до Центру надання адміністративних послуг виконавчого комітету Покровської міської ради для використання в роботі та розміщення на веб-сторінці Покровської міської ради .</w:t>
      </w:r>
    </w:p>
    <w:p>
      <w:pPr>
        <w:pStyle w:val="Normal"/>
        <w:widowControl/>
        <w:shd w:val="clear" w:fill="auto"/>
        <w:suppressAutoHyphens w:val="true"/>
        <w:bidi w:val="0"/>
        <w:spacing w:lineRule="auto" w:line="240" w:before="0" w:after="0"/>
        <w:ind w:left="0" w:right="0" w:firstLine="737"/>
        <w:jc w:val="both"/>
        <w:rPr>
          <w:lang w:val="uk-UA"/>
        </w:rPr>
      </w:pPr>
      <w:r>
        <w:rPr>
          <w:rFonts w:eastAsia="Noto Sans CJK SC Regular" w:cs="Times New Roman"/>
          <w:color w:val="000000"/>
          <w:spacing w:val="9"/>
          <w:kern w:val="2"/>
          <w:sz w:val="28"/>
          <w:szCs w:val="28"/>
          <w:lang w:val="uk-UA" w:eastAsia="zh-CN" w:bidi="hi-IN"/>
        </w:rPr>
        <w:t xml:space="preserve">3. Координацію роботи щодо виконання цього рішення покласти на начальника архівного відділу Оксану ГЛАЗКОВУ, контроль щодо виконання даного рішення покласти на керуючого справами виконкому </w:t>
      </w:r>
      <w:r>
        <w:rPr>
          <w:lang w:val="uk-UA"/>
        </w:rPr>
        <w:t xml:space="preserve"> Олену ШУЛЬГУ.</w:t>
      </w:r>
    </w:p>
    <w:p>
      <w:pPr>
        <w:pStyle w:val="Normal"/>
        <w:tabs>
          <w:tab w:val="clear" w:pos="708"/>
          <w:tab w:val="left" w:pos="4820" w:leader="none"/>
        </w:tabs>
        <w:rPr>
          <w:szCs w:val="28"/>
          <w:lang w:val="uk-UA"/>
        </w:rPr>
      </w:pPr>
      <w:r>
        <w:rPr>
          <w:szCs w:val="28"/>
          <w:lang w:val="uk-UA"/>
        </w:rPr>
      </w:r>
    </w:p>
    <w:p>
      <w:pPr>
        <w:pStyle w:val="Normal"/>
        <w:tabs>
          <w:tab w:val="clear" w:pos="708"/>
          <w:tab w:val="left" w:pos="4820" w:leader="none"/>
        </w:tabs>
        <w:rPr>
          <w:szCs w:val="28"/>
          <w:lang w:val="uk-UA"/>
        </w:rPr>
      </w:pPr>
      <w:r>
        <w:rPr>
          <w:szCs w:val="28"/>
          <w:lang w:val="uk-UA"/>
        </w:rPr>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tabs>
          <w:tab w:val="clear" w:pos="708"/>
          <w:tab w:val="left" w:pos="4820" w:leader="none"/>
        </w:tabs>
        <w:rPr>
          <w:szCs w:val="28"/>
          <w:lang w:val="uk-UA"/>
        </w:rPr>
      </w:pPr>
      <w:r>
        <w:rPr>
          <w:sz w:val="28"/>
          <w:szCs w:val="28"/>
          <w:lang w:val="uk-UA"/>
        </w:rPr>
        <w:t>Секретар міської ради                                                                  Сергій КУРАСОВ</w:t>
      </w:r>
    </w:p>
    <w:tbl>
      <w:tblPr>
        <w:tblW w:w="3525" w:type="dxa"/>
        <w:jc w:val="left"/>
        <w:tblInd w:w="6154" w:type="dxa"/>
        <w:tblLayout w:type="fixed"/>
        <w:tblCellMar>
          <w:top w:w="55" w:type="dxa"/>
          <w:left w:w="55" w:type="dxa"/>
          <w:bottom w:w="55" w:type="dxa"/>
          <w:right w:w="55" w:type="dxa"/>
        </w:tblCellMar>
        <w:tblLook w:firstRow="1" w:noVBand="1" w:lastRow="0" w:firstColumn="1" w:lastColumn="0" w:noHBand="0" w:val="04a0"/>
      </w:tblPr>
      <w:tblGrid>
        <w:gridCol w:w="3525"/>
      </w:tblGrid>
      <w:tr>
        <w:trPr>
          <w:trHeight w:val="1305" w:hRule="atLeast"/>
        </w:trPr>
        <w:tc>
          <w:tcPr>
            <w:tcW w:w="3525" w:type="dxa"/>
            <w:tcBorders/>
          </w:tcPr>
          <w:p>
            <w:pPr>
              <w:pStyle w:val="Normal"/>
              <w:widowControl w:val="false"/>
              <w:spacing w:lineRule="auto" w:line="240"/>
              <w:jc w:val="both"/>
              <w:rPr>
                <w:rFonts w:ascii="Times New Roman" w:hAnsi="Times New Roman"/>
              </w:rPr>
            </w:pPr>
            <w:r>
              <w:rPr>
                <w:sz w:val="24"/>
                <w:szCs w:val="24"/>
                <w:lang w:val="uk-UA" w:bidi="ar-SA"/>
              </w:rPr>
              <w:t>ЗАТВЕРДЖЕНО</w:t>
            </w:r>
          </w:p>
          <w:p>
            <w:pPr>
              <w:pStyle w:val="Normal"/>
              <w:widowControl w:val="false"/>
              <w:spacing w:lineRule="auto" w:line="240"/>
              <w:jc w:val="both"/>
              <w:rPr>
                <w:rFonts w:ascii="Times New Roman" w:hAnsi="Times New Roman"/>
                <w:sz w:val="24"/>
                <w:szCs w:val="24"/>
                <w:lang w:val="uk-UA" w:bidi="ar-SA"/>
              </w:rPr>
            </w:pPr>
            <w:r>
              <w:rPr>
                <w:sz w:val="24"/>
                <w:szCs w:val="24"/>
                <w:lang w:val="uk-UA" w:bidi="ar-SA"/>
              </w:rPr>
              <w:t>Рішення виконавчого комітету</w:t>
            </w:r>
          </w:p>
          <w:p>
            <w:pPr>
              <w:pStyle w:val="Normal"/>
              <w:widowControl w:val="false"/>
              <w:spacing w:lineRule="auto" w:line="240"/>
              <w:jc w:val="both"/>
              <w:rPr/>
            </w:pPr>
            <w:r>
              <w:rPr>
                <w:sz w:val="24"/>
                <w:szCs w:val="24"/>
                <w:lang w:val="uk-UA" w:bidi="ar-SA"/>
              </w:rPr>
              <w:t xml:space="preserve">Покровської міської ради                                                                                                          </w:t>
            </w:r>
            <w:r>
              <w:rPr>
                <w:sz w:val="24"/>
                <w:szCs w:val="24"/>
                <w:lang w:val="uk-UA" w:bidi="ar-SA"/>
              </w:rPr>
              <w:t>24.04.</w:t>
            </w:r>
            <w:r>
              <w:rPr>
                <w:sz w:val="24"/>
                <w:szCs w:val="24"/>
                <w:lang w:val="uk-UA" w:bidi="ar-SA"/>
              </w:rPr>
              <w:t>2024</w:t>
            </w:r>
            <w:r>
              <w:rPr>
                <w:sz w:val="26"/>
                <w:szCs w:val="26"/>
                <w:lang w:val="uk-UA" w:bidi="ar-SA"/>
              </w:rPr>
              <w:t xml:space="preserve"> №</w:t>
            </w:r>
            <w:r>
              <w:rPr>
                <w:b w:val="false"/>
                <w:bCs w:val="false"/>
                <w:sz w:val="26"/>
                <w:szCs w:val="26"/>
                <w:lang w:val="uk-UA" w:bidi="ar-SA"/>
              </w:rPr>
              <w:t>368/06-53-24</w:t>
            </w:r>
            <w:r>
              <w:rPr>
                <w:b/>
                <w:bCs/>
                <w:sz w:val="26"/>
                <w:szCs w:val="26"/>
                <w:lang w:val="uk-UA" w:bidi="ar-SA"/>
              </w:rPr>
              <w:t xml:space="preserve"> </w:t>
            </w:r>
          </w:p>
        </w:tc>
      </w:tr>
    </w:tbl>
    <w:p>
      <w:pPr>
        <w:pStyle w:val="Normal"/>
        <w:ind w:left="5760" w:hanging="0"/>
        <w:jc w:val="center"/>
        <w:rPr>
          <w:sz w:val="24"/>
          <w:lang w:val="uk-UA"/>
        </w:rPr>
      </w:pPr>
      <w:r>
        <w:rPr>
          <w:sz w:val="24"/>
          <w:lang w:val="uk-UA"/>
        </w:rPr>
      </w:r>
    </w:p>
    <w:p>
      <w:pPr>
        <w:pStyle w:val="Normal"/>
        <w:jc w:val="center"/>
        <w:rPr>
          <w:b/>
          <w:b/>
          <w:sz w:val="26"/>
          <w:szCs w:val="26"/>
          <w:lang w:val="uk-UA"/>
        </w:rPr>
      </w:pPr>
      <w:r>
        <w:rPr>
          <w:b/>
          <w:sz w:val="26"/>
          <w:szCs w:val="26"/>
          <w:lang w:val="uk-UA"/>
        </w:rPr>
        <w:t>ІНФОРМАЦІЙНА КАРТКА адміністративної послуги</w:t>
      </w:r>
    </w:p>
    <w:p>
      <w:pPr>
        <w:pStyle w:val="Normal"/>
        <w:jc w:val="center"/>
        <w:rPr>
          <w:b/>
          <w:b/>
          <w:sz w:val="26"/>
          <w:szCs w:val="26"/>
          <w:lang w:val="uk-UA"/>
        </w:rPr>
      </w:pPr>
      <w:r>
        <w:rPr>
          <w:b/>
          <w:sz w:val="26"/>
          <w:szCs w:val="26"/>
          <w:lang w:val="uk-UA"/>
        </w:rPr>
      </w:r>
    </w:p>
    <w:p>
      <w:pPr>
        <w:pStyle w:val="Normal"/>
        <w:spacing w:lineRule="auto" w:line="240"/>
        <w:jc w:val="center"/>
        <w:rPr>
          <w:b w:val="false"/>
          <w:b w:val="false"/>
          <w:bCs w:val="false"/>
          <w:sz w:val="24"/>
          <w:szCs w:val="24"/>
          <w:lang w:val="uk-UA"/>
        </w:rPr>
      </w:pPr>
      <w:r>
        <w:rPr>
          <w:b w:val="false"/>
          <w:bCs w:val="false"/>
          <w:i w:val="false"/>
          <w:caps w:val="false"/>
          <w:smallCaps w:val="false"/>
          <w:color w:val="000000"/>
          <w:spacing w:val="0"/>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r>
        <w:rPr>
          <w:b w:val="false"/>
          <w:bCs w:val="false"/>
          <w:sz w:val="24"/>
          <w:szCs w:val="24"/>
          <w:lang w:val="uk-UA"/>
        </w:rPr>
        <w:t xml:space="preserve"> </w:t>
      </w:r>
    </w:p>
    <w:p>
      <w:pPr>
        <w:pStyle w:val="Normal"/>
        <w:spacing w:lineRule="auto" w:line="240"/>
        <w:jc w:val="center"/>
        <w:rPr>
          <w:b w:val="false"/>
          <w:b w:val="false"/>
          <w:bCs w:val="false"/>
          <w:sz w:val="24"/>
          <w:szCs w:val="24"/>
          <w:lang w:val="uk-UA"/>
        </w:rPr>
      </w:pPr>
      <w:r>
        <w:rPr>
          <w:b w:val="false"/>
          <w:bCs w:val="false"/>
          <w:sz w:val="24"/>
          <w:szCs w:val="24"/>
          <w:lang w:val="uk-UA"/>
        </w:rPr>
        <w:t>(</w:t>
      </w:r>
      <w:r>
        <w:rPr>
          <w:b w:val="false"/>
          <w:bCs w:val="false"/>
          <w:i/>
          <w:iCs/>
          <w:sz w:val="24"/>
          <w:szCs w:val="24"/>
          <w:lang w:val="uk-UA"/>
        </w:rPr>
        <w:t>найменування адміністративної послуги</w:t>
      </w:r>
      <w:r>
        <w:rPr>
          <w:b w:val="false"/>
          <w:bCs w:val="false"/>
          <w:sz w:val="24"/>
          <w:szCs w:val="24"/>
          <w:lang w:val="uk-UA"/>
        </w:rPr>
        <w:t>)</w:t>
      </w:r>
    </w:p>
    <w:p>
      <w:pPr>
        <w:pStyle w:val="Normal"/>
        <w:spacing w:lineRule="auto" w:line="240"/>
        <w:jc w:val="center"/>
        <w:rPr>
          <w:b w:val="false"/>
          <w:b w:val="false"/>
          <w:bCs w:val="false"/>
          <w:sz w:val="24"/>
          <w:szCs w:val="24"/>
          <w:lang w:val="uk-UA"/>
        </w:rPr>
      </w:pPr>
      <w:r>
        <w:rPr>
          <w:b w:val="false"/>
          <w:bCs w:val="false"/>
          <w:sz w:val="24"/>
          <w:szCs w:val="24"/>
          <w:lang w:val="uk-UA"/>
        </w:rPr>
        <w:t>__________________________________________________________________________</w:t>
      </w:r>
    </w:p>
    <w:p>
      <w:pPr>
        <w:pStyle w:val="Normal"/>
        <w:spacing w:lineRule="auto" w:line="240"/>
        <w:jc w:val="center"/>
        <w:rPr>
          <w:b w:val="false"/>
          <w:b w:val="false"/>
          <w:bCs w:val="false"/>
          <w:sz w:val="24"/>
          <w:szCs w:val="24"/>
          <w:lang w:val="uk-UA"/>
        </w:rPr>
      </w:pPr>
      <w:r>
        <w:rPr>
          <w:b w:val="false"/>
          <w:bCs w:val="false"/>
          <w:sz w:val="24"/>
          <w:szCs w:val="24"/>
          <w:shd w:fill="auto" w:val="clear"/>
          <w:lang w:val="uk-UA"/>
          <w14:ligatures w14:val="none"/>
        </w:rPr>
        <w:t>Архівний відділ виконавчого комітету Покровської міської  ради</w:t>
      </w:r>
    </w:p>
    <w:p>
      <w:pPr>
        <w:pStyle w:val="Normal"/>
        <w:spacing w:lineRule="auto" w:line="240"/>
        <w:jc w:val="center"/>
        <w:rPr>
          <w:b w:val="false"/>
          <w:b w:val="false"/>
          <w:bCs w:val="false"/>
          <w:sz w:val="24"/>
          <w:szCs w:val="24"/>
          <w:lang w:val="uk-UA"/>
        </w:rPr>
      </w:pPr>
      <w:r>
        <w:rPr>
          <w:b w:val="false"/>
          <w:bCs w:val="false"/>
          <w:sz w:val="24"/>
          <w:szCs w:val="24"/>
          <w:lang w:val="uk-UA"/>
        </w:rPr>
        <w:t>_________________________________________________________________________(</w:t>
      </w:r>
      <w:r>
        <w:rPr>
          <w:b w:val="false"/>
          <w:bCs w:val="false"/>
          <w:i/>
          <w:iCs/>
          <w:sz w:val="24"/>
          <w:szCs w:val="24"/>
          <w:lang w:val="uk-UA"/>
        </w:rPr>
        <w:t>найменування суб’єкта надання адміністративної послуги</w:t>
      </w:r>
      <w:r>
        <w:rPr>
          <w:b w:val="false"/>
          <w:bCs w:val="false"/>
          <w:sz w:val="24"/>
          <w:szCs w:val="24"/>
          <w:lang w:val="uk-UA"/>
        </w:rPr>
        <w:t>)</w:t>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t>___________________________________01237___________________________________(</w:t>
      </w:r>
      <w:r>
        <w:rPr>
          <w:b w:val="false"/>
          <w:bCs w:val="false"/>
          <w:i/>
          <w:iCs/>
          <w:sz w:val="24"/>
          <w:szCs w:val="24"/>
          <w:lang w:val="uk-UA"/>
        </w:rPr>
        <w:t>ідентифікатор послуги згідно з реєстром адміністративних послуг)</w:t>
      </w:r>
    </w:p>
    <w:p>
      <w:pPr>
        <w:pStyle w:val="Normal"/>
        <w:spacing w:lineRule="auto" w:line="240"/>
        <w:rPr>
          <w:b w:val="false"/>
          <w:b w:val="false"/>
          <w:bCs w:val="false"/>
          <w:sz w:val="24"/>
          <w:szCs w:val="24"/>
          <w:highlight w:val="yellow"/>
          <w:lang w:val="uk-UA"/>
        </w:rPr>
      </w:pPr>
      <w:r>
        <w:rPr>
          <w:b w:val="false"/>
          <w:bCs w:val="false"/>
          <w:sz w:val="24"/>
          <w:szCs w:val="24"/>
          <w:highlight w:val="yellow"/>
          <w:lang w:val="uk-UA"/>
        </w:rPr>
      </w:r>
    </w:p>
    <w:p>
      <w:pPr>
        <w:pStyle w:val="Normal"/>
        <w:spacing w:lineRule="auto" w:line="240"/>
        <w:rPr>
          <w:b w:val="false"/>
          <w:b w:val="false"/>
          <w:bCs w:val="false"/>
          <w:sz w:val="24"/>
          <w:szCs w:val="24"/>
          <w:highlight w:val="yellow"/>
          <w:lang w:val="uk-UA"/>
        </w:rPr>
      </w:pPr>
      <w:r>
        <w:rPr>
          <w:b w:val="false"/>
          <w:bCs w:val="false"/>
          <w:sz w:val="24"/>
          <w:szCs w:val="24"/>
          <w:highlight w:val="yellow"/>
          <w:lang w:val="uk-UA"/>
        </w:rPr>
      </w:r>
      <w:bookmarkStart w:id="2" w:name="_Hlk157529416"/>
      <w:bookmarkStart w:id="3" w:name="_GoBack"/>
      <w:bookmarkStart w:id="4" w:name="_Hlk157529416"/>
      <w:bookmarkStart w:id="5" w:name="_GoBack"/>
      <w:bookmarkEnd w:id="4"/>
      <w:bookmarkEnd w:id="5"/>
    </w:p>
    <w:tbl>
      <w:tblPr>
        <w:tblpPr w:bottomFromText="0" w:horzAnchor="text" w:leftFromText="180" w:rightFromText="180" w:tblpX="0" w:tblpY="1" w:topFromText="0" w:vertAnchor="text"/>
        <w:tblW w:w="9645"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10"/>
        <w:gridCol w:w="1"/>
        <w:gridCol w:w="2753"/>
        <w:gridCol w:w="860"/>
        <w:gridCol w:w="1264"/>
        <w:gridCol w:w="2118"/>
        <w:gridCol w:w="2038"/>
      </w:tblGrid>
      <w:tr>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spacing w:lineRule="auto" w:line="240"/>
              <w:jc w:val="center"/>
              <w:rPr/>
            </w:pPr>
            <w:r>
              <w:rPr>
                <w:rStyle w:val="22"/>
                <w:b/>
                <w:bCs/>
                <w:sz w:val="24"/>
                <w:szCs w:val="24"/>
                <w:lang w:val="uk-UA"/>
              </w:rPr>
              <w:t>1. Інформація про суб’єкта надання адміністративної послуги</w:t>
            </w:r>
          </w:p>
          <w:p>
            <w:pPr>
              <w:pStyle w:val="Normal"/>
              <w:widowControl w:val="false"/>
              <w:tabs>
                <w:tab w:val="clear" w:pos="708"/>
                <w:tab w:val="left" w:pos="6270" w:leader="none"/>
              </w:tabs>
              <w:spacing w:lineRule="auto" w:line="240"/>
              <w:jc w:val="center"/>
              <w:rPr>
                <w:b w:val="false"/>
                <w:b w:val="false"/>
                <w:bCs w:val="false"/>
                <w:sz w:val="24"/>
                <w:szCs w:val="24"/>
                <w:lang w:val="uk-UA"/>
              </w:rPr>
            </w:pPr>
            <w:r>
              <w:rPr>
                <w:b w:val="false"/>
                <w:bCs w:val="false"/>
                <w:sz w:val="24"/>
                <w:szCs w:val="24"/>
                <w:lang w:val="uk-UA"/>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spacing w:lineRule="auto" w:line="240"/>
              <w:jc w:val="center"/>
              <w:rPr/>
            </w:pPr>
            <w:r>
              <w:rPr>
                <w:rStyle w:val="22"/>
                <w:b w:val="false"/>
                <w:bCs w:val="false"/>
                <w:sz w:val="24"/>
                <w:szCs w:val="24"/>
                <w:lang w:val="uk-UA"/>
              </w:rPr>
              <w:t>1.1</w:t>
            </w:r>
          </w:p>
        </w:tc>
        <w:tc>
          <w:tcPr>
            <w:tcW w:w="487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spacing w:lineRule="auto" w:line="240"/>
              <w:jc w:val="center"/>
              <w:rPr/>
            </w:pPr>
            <w:r>
              <w:rPr>
                <w:rStyle w:val="22"/>
                <w:b w:val="false"/>
                <w:bCs w:val="false"/>
                <w:i w:val="false"/>
                <w:iCs w:val="false"/>
                <w:sz w:val="24"/>
                <w:szCs w:val="24"/>
                <w:lang w:val="uk-UA"/>
              </w:rPr>
              <w:t>Місцезнаходження суб’єкта надання адміністративної послуги</w:t>
            </w:r>
          </w:p>
        </w:tc>
        <w:tc>
          <w:tcPr>
            <w:tcW w:w="415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pPr>
            <w:r>
              <w:rPr>
                <w:rStyle w:val="22"/>
                <w:b w:val="false"/>
                <w:bCs w:val="false"/>
                <w:i w:val="false"/>
                <w:iCs w:val="false"/>
                <w:sz w:val="24"/>
                <w:szCs w:val="24"/>
                <w:lang w:val="uk-UA"/>
              </w:rPr>
              <w:t>53303, Дніпропетровська область,</w:t>
            </w:r>
          </w:p>
          <w:p>
            <w:pPr>
              <w:pStyle w:val="Normal"/>
              <w:widowControl w:val="false"/>
              <w:spacing w:lineRule="auto" w:line="240"/>
              <w:jc w:val="left"/>
              <w:rPr/>
            </w:pPr>
            <w:r>
              <w:rPr>
                <w:rStyle w:val="22"/>
                <w:b w:val="false"/>
                <w:bCs w:val="false"/>
                <w:i w:val="false"/>
                <w:iCs w:val="false"/>
                <w:sz w:val="24"/>
                <w:szCs w:val="24"/>
                <w:lang w:val="uk-UA"/>
              </w:rPr>
              <w:t>м. Покров, вул. Центральна, 48,</w:t>
            </w:r>
          </w:p>
          <w:p>
            <w:pPr>
              <w:pStyle w:val="Normal"/>
              <w:widowControl w:val="false"/>
              <w:spacing w:lineRule="auto" w:line="240"/>
              <w:jc w:val="left"/>
              <w:rPr/>
            </w:pPr>
            <w:r>
              <w:rPr>
                <w:rStyle w:val="22"/>
                <w:b w:val="false"/>
                <w:bCs w:val="false"/>
                <w:i w:val="false"/>
                <w:iCs w:val="false"/>
                <w:sz w:val="24"/>
                <w:szCs w:val="24"/>
                <w:lang w:val="uk-UA"/>
              </w:rPr>
              <w:t>4 поверх, каб. 415</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spacing w:lineRule="auto" w:line="240"/>
              <w:jc w:val="center"/>
              <w:rPr/>
            </w:pPr>
            <w:r>
              <w:rPr>
                <w:rStyle w:val="22"/>
                <w:b w:val="false"/>
                <w:bCs w:val="false"/>
                <w:sz w:val="24"/>
                <w:szCs w:val="24"/>
                <w:lang w:val="uk-UA"/>
              </w:rPr>
              <w:t>1.2.</w:t>
            </w:r>
          </w:p>
        </w:tc>
        <w:tc>
          <w:tcPr>
            <w:tcW w:w="487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spacing w:lineRule="auto" w:line="240"/>
              <w:jc w:val="center"/>
              <w:rPr/>
            </w:pPr>
            <w:r>
              <w:rPr>
                <w:rStyle w:val="22"/>
                <w:b w:val="false"/>
                <w:bCs w:val="false"/>
                <w:i w:val="false"/>
                <w:iCs w:val="false"/>
                <w:sz w:val="24"/>
                <w:szCs w:val="24"/>
                <w:lang w:val="uk-UA"/>
              </w:rPr>
              <w:t>Інформація щодо режиму роботи суб’єкта надання адміністративної послуги</w:t>
            </w:r>
          </w:p>
        </w:tc>
        <w:tc>
          <w:tcPr>
            <w:tcW w:w="415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spacing w:lineRule="auto" w:line="240"/>
              <w:jc w:val="left"/>
              <w:rPr>
                <w:b w:val="false"/>
                <w:b w:val="false"/>
                <w:bCs w:val="false"/>
                <w:sz w:val="24"/>
                <w:szCs w:val="24"/>
                <w:lang w:val="uk-UA"/>
              </w:rPr>
            </w:pPr>
            <w:r>
              <w:rPr>
                <w:rFonts w:cs="Times New Roman"/>
                <w:b w:val="false"/>
                <w:bCs w:val="false"/>
                <w:i w:val="false"/>
                <w:iCs w:val="false"/>
                <w:sz w:val="24"/>
                <w:szCs w:val="24"/>
                <w:lang w:val="uk-UA" w:bidi="ar-SA"/>
              </w:rPr>
              <w:t>Понеділок – четвер 8.00 – 17.00</w:t>
            </w:r>
          </w:p>
          <w:p>
            <w:pPr>
              <w:pStyle w:val="Normal"/>
              <w:widowControl w:val="false"/>
              <w:bidi w:val="0"/>
              <w:spacing w:lineRule="auto" w:line="240"/>
              <w:jc w:val="left"/>
              <w:rPr>
                <w:b w:val="false"/>
                <w:b w:val="false"/>
                <w:bCs w:val="false"/>
                <w:sz w:val="24"/>
                <w:szCs w:val="24"/>
                <w:lang w:val="uk-UA"/>
              </w:rPr>
            </w:pPr>
            <w:r>
              <w:rPr>
                <w:rFonts w:cs="Times New Roman"/>
                <w:b w:val="false"/>
                <w:bCs w:val="false"/>
                <w:i w:val="false"/>
                <w:iCs w:val="false"/>
                <w:sz w:val="24"/>
                <w:szCs w:val="24"/>
                <w:lang w:val="uk-UA" w:bidi="ar-SA"/>
              </w:rPr>
              <w:t>Обідня перерва – 12.00 – 12.45</w:t>
            </w:r>
          </w:p>
          <w:p>
            <w:pPr>
              <w:pStyle w:val="Normal"/>
              <w:widowControl w:val="false"/>
              <w:bidi w:val="0"/>
              <w:spacing w:lineRule="auto" w:line="240"/>
              <w:jc w:val="left"/>
              <w:rPr>
                <w:b w:val="false"/>
                <w:b w:val="false"/>
                <w:bCs w:val="false"/>
                <w:sz w:val="24"/>
                <w:szCs w:val="24"/>
                <w:lang w:val="uk-UA"/>
              </w:rPr>
            </w:pPr>
            <w:r>
              <w:rPr>
                <w:rFonts w:cs="Times New Roman"/>
                <w:b w:val="false"/>
                <w:bCs w:val="false"/>
                <w:i w:val="false"/>
                <w:iCs w:val="false"/>
                <w:sz w:val="24"/>
                <w:szCs w:val="24"/>
                <w:lang w:val="uk-UA" w:bidi="ar-SA"/>
              </w:rPr>
              <w:t>П’ятниця 8.00 – 16.00</w:t>
            </w:r>
          </w:p>
          <w:p>
            <w:pPr>
              <w:pStyle w:val="Normal"/>
              <w:widowControl w:val="false"/>
              <w:bidi w:val="0"/>
              <w:spacing w:lineRule="auto" w:line="240"/>
              <w:jc w:val="left"/>
              <w:rPr>
                <w:b w:val="false"/>
                <w:b w:val="false"/>
                <w:bCs w:val="false"/>
                <w:sz w:val="24"/>
                <w:szCs w:val="24"/>
                <w:lang w:val="uk-UA"/>
              </w:rPr>
            </w:pPr>
            <w:r>
              <w:rPr>
                <w:rFonts w:cs="Times New Roman"/>
                <w:b w:val="false"/>
                <w:bCs w:val="false"/>
                <w:i w:val="false"/>
                <w:iCs w:val="false"/>
                <w:sz w:val="24"/>
                <w:szCs w:val="24"/>
                <w:lang w:val="uk-UA" w:bidi="ar-SA"/>
              </w:rPr>
              <w:t>Обідня перерва 12.00 – 13.00</w:t>
            </w:r>
          </w:p>
          <w:p>
            <w:pPr>
              <w:pStyle w:val="Normal"/>
              <w:widowControl w:val="false"/>
              <w:bidi w:val="0"/>
              <w:spacing w:lineRule="auto" w:line="240"/>
              <w:jc w:val="left"/>
              <w:rPr>
                <w:b w:val="false"/>
                <w:b w:val="false"/>
                <w:bCs w:val="false"/>
                <w:sz w:val="24"/>
                <w:szCs w:val="24"/>
                <w:lang w:val="uk-UA"/>
              </w:rPr>
            </w:pPr>
            <w:r>
              <w:rPr>
                <w:rFonts w:cs="Times New Roman"/>
                <w:b w:val="false"/>
                <w:bCs w:val="false"/>
                <w:i w:val="false"/>
                <w:iCs w:val="false"/>
                <w:sz w:val="24"/>
                <w:szCs w:val="24"/>
                <w:lang w:val="uk-UA" w:eastAsia="uk-UA" w:bidi="ar-SA"/>
              </w:rPr>
              <w:t>Вихідні дні - субота, неділя, неробочі та святкові дні</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spacing w:lineRule="auto" w:line="240"/>
              <w:jc w:val="center"/>
              <w:rPr/>
            </w:pPr>
            <w:r>
              <w:rPr>
                <w:rStyle w:val="22"/>
                <w:b w:val="false"/>
                <w:bCs w:val="false"/>
                <w:sz w:val="24"/>
                <w:szCs w:val="24"/>
                <w:lang w:val="uk-UA"/>
              </w:rPr>
              <w:t>1.3.</w:t>
            </w:r>
          </w:p>
        </w:tc>
        <w:tc>
          <w:tcPr>
            <w:tcW w:w="487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i w:val="false"/>
                <w:iCs w:val="false"/>
                <w:sz w:val="24"/>
                <w:szCs w:val="24"/>
                <w:lang w:val="uk-UA"/>
              </w:rPr>
              <w:t>Контактний телефон, адреса електронної пошти, вебсайт суб’єкта надання адміністративної послуги</w:t>
            </w:r>
          </w:p>
        </w:tc>
        <w:tc>
          <w:tcPr>
            <w:tcW w:w="415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left"/>
              <w:rPr>
                <w:b w:val="false"/>
                <w:b w:val="false"/>
                <w:bCs w:val="false"/>
                <w:sz w:val="24"/>
                <w:szCs w:val="24"/>
                <w:lang w:val="uk-UA"/>
              </w:rPr>
            </w:pPr>
            <w:r>
              <w:rPr>
                <w:b w:val="false"/>
                <w:bCs w:val="false"/>
                <w:i w:val="false"/>
                <w:iCs w:val="false"/>
                <w:sz w:val="24"/>
                <w:szCs w:val="24"/>
                <w:lang w:val="uk-UA"/>
              </w:rPr>
              <w:t>Телефон: +380964596722; +380968659748</w:t>
            </w:r>
          </w:p>
          <w:p>
            <w:pPr>
              <w:pStyle w:val="Normal"/>
              <w:widowControl w:val="false"/>
              <w:spacing w:lineRule="auto" w:line="240"/>
              <w:jc w:val="left"/>
              <w:rPr>
                <w:b w:val="false"/>
                <w:b w:val="false"/>
                <w:bCs w:val="false"/>
                <w:sz w:val="24"/>
                <w:szCs w:val="24"/>
                <w:lang w:val="uk-UA"/>
              </w:rPr>
            </w:pPr>
            <w:r>
              <w:rPr>
                <w:b w:val="false"/>
                <w:bCs w:val="false"/>
                <w:i w:val="false"/>
                <w:iCs w:val="false"/>
                <w:sz w:val="24"/>
                <w:szCs w:val="24"/>
                <w:lang w:val="uk-UA"/>
              </w:rPr>
              <w:t>e</w:t>
            </w:r>
            <w:r>
              <w:rPr>
                <w:b w:val="false"/>
                <w:bCs w:val="false"/>
                <w:i w:val="false"/>
                <w:iCs w:val="false"/>
                <w:spacing w:val="-1"/>
                <w:sz w:val="24"/>
                <w:szCs w:val="24"/>
                <w:lang w:val="uk-UA"/>
              </w:rPr>
              <w:t xml:space="preserve">-mail: </w:t>
            </w:r>
            <w:r>
              <w:rPr>
                <w:b w:val="false"/>
                <w:bCs w:val="false"/>
                <w:i w:val="false"/>
                <w:iCs w:val="false"/>
                <w:caps w:val="false"/>
                <w:smallCaps w:val="false"/>
                <w:color w:val="2C363A"/>
                <w:spacing w:val="0"/>
                <w:sz w:val="24"/>
                <w:szCs w:val="24"/>
                <w:lang w:val="uk-UA"/>
              </w:rPr>
              <w:t>archiv@pokrov-mr.gov.ua</w:t>
            </w:r>
          </w:p>
          <w:p>
            <w:pPr>
              <w:pStyle w:val="Normal"/>
              <w:widowControl w:val="false"/>
              <w:spacing w:lineRule="auto" w:line="240" w:before="0" w:after="0"/>
              <w:ind w:firstLine="38"/>
              <w:jc w:val="left"/>
              <w:rPr/>
            </w:pPr>
            <w:r>
              <w:rPr>
                <w:rStyle w:val="22"/>
                <w:rFonts w:cs="Times New Roman"/>
                <w:b w:val="false"/>
                <w:bCs w:val="false"/>
                <w:i w:val="false"/>
                <w:iCs w:val="false"/>
                <w:sz w:val="24"/>
                <w:szCs w:val="24"/>
                <w:lang w:val="uk-UA"/>
              </w:rPr>
              <w:t>https://pkrv.dp.gov.ua</w:t>
            </w:r>
          </w:p>
        </w:tc>
      </w:tr>
      <w:tr>
        <w:trPr>
          <w:trHeight w:val="494" w:hRule="atLeast"/>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spacing w:lineRule="auto" w:line="240"/>
              <w:jc w:val="center"/>
              <w:rPr/>
            </w:pPr>
            <w:r>
              <w:rPr>
                <w:rStyle w:val="22"/>
                <w:b/>
                <w:bCs/>
                <w:sz w:val="24"/>
                <w:szCs w:val="24"/>
                <w:lang w:val="uk-UA"/>
              </w:rPr>
              <w:t>2. Інформація про Центр(и) надання адміністративних послуг (ЦНАП)</w:t>
            </w:r>
          </w:p>
          <w:p>
            <w:pPr>
              <w:pStyle w:val="Normal"/>
              <w:widowControl w:val="false"/>
              <w:tabs>
                <w:tab w:val="clear" w:pos="708"/>
                <w:tab w:val="left" w:pos="6270" w:leader="none"/>
              </w:tabs>
              <w:spacing w:lineRule="auto" w:line="240"/>
              <w:jc w:val="center"/>
              <w:rPr>
                <w:b/>
                <w:b/>
                <w:bCs/>
                <w:sz w:val="24"/>
                <w:szCs w:val="24"/>
                <w:lang w:val="uk-UA"/>
              </w:rPr>
            </w:pPr>
            <w:r>
              <w:rPr>
                <w:b/>
                <w:bCs/>
                <w:sz w:val="24"/>
                <w:szCs w:val="24"/>
                <w:lang w:val="uk-UA"/>
              </w:rPr>
            </w:r>
          </w:p>
        </w:tc>
      </w:tr>
      <w:tr>
        <w:trPr/>
        <w:tc>
          <w:tcPr>
            <w:tcW w:w="6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spacing w:lineRule="auto" w:line="240"/>
              <w:jc w:val="center"/>
              <w:rPr>
                <w:b w:val="false"/>
                <w:b w:val="false"/>
                <w:bCs w:val="false"/>
                <w:sz w:val="24"/>
                <w:szCs w:val="24"/>
                <w:lang w:val="uk-UA"/>
              </w:rPr>
            </w:pPr>
            <w:r>
              <w:rPr>
                <w:b w:val="false"/>
                <w:bCs w:val="false"/>
                <w:sz w:val="24"/>
                <w:szCs w:val="24"/>
                <w:lang w:val="uk-UA"/>
              </w:rPr>
            </w:r>
          </w:p>
        </w:tc>
        <w:tc>
          <w:tcPr>
            <w:tcW w:w="275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auto" w:line="240"/>
              <w:ind w:left="-21" w:hanging="0"/>
              <w:jc w:val="center"/>
              <w:rPr>
                <w:b w:val="false"/>
                <w:b w:val="false"/>
                <w:bCs w:val="false"/>
                <w:sz w:val="24"/>
                <w:szCs w:val="24"/>
                <w:lang w:val="uk-UA"/>
              </w:rPr>
            </w:pPr>
            <w:r>
              <w:rPr>
                <w:b w:val="false"/>
                <w:bCs w:val="false"/>
                <w:spacing w:val="-2"/>
                <w:sz w:val="24"/>
                <w:szCs w:val="24"/>
                <w:lang w:val="uk-UA"/>
              </w:rPr>
              <w:t>Найменування ЦНАП (його ТП та/або ВРМ)</w:t>
            </w:r>
          </w:p>
        </w:tc>
        <w:tc>
          <w:tcPr>
            <w:tcW w:w="21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auto" w:line="240"/>
              <w:ind w:left="-79" w:right="-135" w:hanging="0"/>
              <w:jc w:val="center"/>
              <w:rPr/>
            </w:pPr>
            <w:r>
              <w:rPr>
                <w:rStyle w:val="22"/>
                <w:b w:val="false"/>
                <w:bCs w:val="false"/>
                <w:sz w:val="24"/>
                <w:szCs w:val="24"/>
                <w:lang w:val="uk-UA"/>
              </w:rPr>
              <w:t xml:space="preserve">Місцезнаходження ЦНАП </w:t>
            </w:r>
            <w:r>
              <w:rPr>
                <w:b w:val="false"/>
                <w:bCs w:val="false"/>
                <w:spacing w:val="-2"/>
                <w:sz w:val="24"/>
                <w:szCs w:val="24"/>
                <w:lang w:val="uk-UA"/>
              </w:rPr>
              <w:t>(його ТП та/або ВРМ)</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auto" w:line="240"/>
              <w:ind w:left="-21" w:hanging="0"/>
              <w:jc w:val="center"/>
              <w:rPr>
                <w:b w:val="false"/>
                <w:b w:val="false"/>
                <w:bCs w:val="false"/>
                <w:sz w:val="24"/>
                <w:szCs w:val="24"/>
                <w:lang w:val="uk-UA"/>
              </w:rPr>
            </w:pPr>
            <w:r>
              <w:rPr>
                <w:b w:val="false"/>
                <w:bCs w:val="false"/>
                <w:sz w:val="24"/>
                <w:szCs w:val="24"/>
                <w:lang w:val="uk-UA"/>
              </w:rPr>
              <w:t>Контактний</w:t>
            </w:r>
            <w:r>
              <w:rPr>
                <w:b w:val="false"/>
                <w:bCs w:val="false"/>
                <w:spacing w:val="-15"/>
                <w:sz w:val="24"/>
                <w:szCs w:val="24"/>
                <w:lang w:val="uk-UA"/>
              </w:rPr>
              <w:t xml:space="preserve"> </w:t>
            </w:r>
            <w:r>
              <w:rPr>
                <w:b w:val="false"/>
                <w:bCs w:val="false"/>
                <w:sz w:val="24"/>
                <w:szCs w:val="24"/>
                <w:lang w:val="uk-UA"/>
              </w:rPr>
              <w:t xml:space="preserve">телефон, адреса електронної пошти </w:t>
            </w:r>
            <w:r>
              <w:rPr>
                <w:b w:val="false"/>
                <w:bCs w:val="false"/>
                <w:spacing w:val="-2"/>
                <w:sz w:val="24"/>
                <w:szCs w:val="24"/>
                <w:lang w:val="uk-UA"/>
              </w:rPr>
              <w:t>(його ТП та/або ВРМ)</w:t>
            </w:r>
          </w:p>
        </w:tc>
        <w:tc>
          <w:tcPr>
            <w:tcW w:w="203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auto" w:line="240"/>
              <w:ind w:left="-21" w:hanging="0"/>
              <w:jc w:val="center"/>
              <w:rPr>
                <w:b w:val="false"/>
                <w:b w:val="false"/>
                <w:bCs w:val="false"/>
                <w:sz w:val="24"/>
                <w:szCs w:val="24"/>
                <w:lang w:val="uk-UA"/>
              </w:rPr>
            </w:pPr>
            <w:r>
              <w:rPr>
                <w:b w:val="false"/>
                <w:bCs w:val="false"/>
                <w:sz w:val="24"/>
                <w:szCs w:val="24"/>
                <w:lang w:val="uk-UA"/>
              </w:rPr>
              <w:t>*Інформація щодо режиму роботи ЦНАП</w:t>
            </w:r>
            <w:r>
              <w:rPr>
                <w:b w:val="false"/>
                <w:bCs w:val="false"/>
                <w:spacing w:val="-2"/>
                <w:sz w:val="24"/>
                <w:szCs w:val="24"/>
                <w:lang w:val="uk-UA"/>
              </w:rPr>
              <w:t xml:space="preserve"> (його ТП та/або ВРМ)</w:t>
            </w:r>
          </w:p>
        </w:tc>
        <w:tc>
          <w:tcPr>
            <w:tcW w:w="0" w:type="dxa"/>
            <w:tcBorders/>
            <w:shd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r>
          </w:p>
        </w:tc>
      </w:tr>
      <w:tr>
        <w:trPr/>
        <w:tc>
          <w:tcPr>
            <w:tcW w:w="6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auto" w:line="240"/>
              <w:jc w:val="center"/>
              <w:rPr>
                <w:color w:val="000000"/>
              </w:rPr>
            </w:pPr>
            <w:r>
              <w:rPr>
                <w:b w:val="false"/>
                <w:bCs w:val="false"/>
                <w:color w:val="000000"/>
                <w:spacing w:val="-5"/>
                <w:sz w:val="24"/>
                <w:szCs w:val="24"/>
                <w:lang w:val="uk-UA"/>
              </w:rPr>
              <w:t>2.1</w:t>
            </w:r>
          </w:p>
        </w:tc>
        <w:tc>
          <w:tcPr>
            <w:tcW w:w="27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spacing w:lineRule="auto" w:line="240" w:before="0" w:after="0"/>
              <w:ind w:left="0" w:right="96" w:hanging="0"/>
              <w:contextualSpacing/>
              <w:jc w:val="center"/>
              <w:rPr>
                <w:color w:val="000000"/>
              </w:rPr>
            </w:pPr>
            <w:r>
              <w:rPr>
                <w:b w:val="false"/>
                <w:bCs w:val="false"/>
                <w:color w:val="000000"/>
                <w:sz w:val="24"/>
                <w:szCs w:val="24"/>
                <w:lang w:val="uk-UA"/>
              </w:rPr>
              <w:t>Центр надання адміністративних послуг</w:t>
            </w:r>
          </w:p>
          <w:p>
            <w:pPr>
              <w:pStyle w:val="Normal"/>
              <w:widowControl w:val="false"/>
              <w:bidi w:val="0"/>
              <w:spacing w:lineRule="auto" w:line="240" w:before="0" w:after="0"/>
              <w:ind w:left="0" w:right="96" w:hanging="0"/>
              <w:contextualSpacing/>
              <w:jc w:val="center"/>
              <w:rPr>
                <w:color w:val="000000"/>
              </w:rPr>
            </w:pPr>
            <w:r>
              <w:rPr>
                <w:b w:val="false"/>
                <w:bCs w:val="false"/>
                <w:color w:val="000000"/>
                <w:sz w:val="24"/>
                <w:szCs w:val="24"/>
                <w:lang w:val="uk-UA"/>
              </w:rPr>
              <w:t>виконавчого комітету Покровської міської ради</w:t>
            </w:r>
          </w:p>
        </w:tc>
        <w:tc>
          <w:tcPr>
            <w:tcW w:w="21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0"/>
              <w:jc w:val="both"/>
              <w:rPr/>
            </w:pPr>
            <w:r>
              <w:rPr>
                <w:rStyle w:val="22"/>
                <w:rFonts w:cs="Times New Roman"/>
                <w:b w:val="false"/>
                <w:bCs w:val="false"/>
                <w:i w:val="false"/>
                <w:iCs w:val="false"/>
                <w:color w:val="000000"/>
                <w:sz w:val="24"/>
                <w:szCs w:val="24"/>
                <w:lang w:val="uk-UA"/>
              </w:rPr>
              <w:t>вул. Центральна, 48, м. Покров, Нікопольський район, Дніпропетровська область, 53300</w:t>
            </w:r>
          </w:p>
        </w:tc>
        <w:tc>
          <w:tcPr>
            <w:tcW w:w="211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auto" w:line="240"/>
              <w:jc w:val="left"/>
              <w:rPr>
                <w:color w:val="000000"/>
              </w:rPr>
            </w:pPr>
            <w:r>
              <w:rPr>
                <w:b w:val="false"/>
                <w:bCs w:val="false"/>
                <w:color w:val="000000"/>
                <w:sz w:val="24"/>
                <w:szCs w:val="24"/>
                <w:lang w:val="uk-UA"/>
              </w:rPr>
              <w:t xml:space="preserve"> </w:t>
            </w:r>
            <w:r>
              <w:rPr>
                <w:b w:val="false"/>
                <w:bCs w:val="false"/>
                <w:color w:val="000000"/>
                <w:sz w:val="24"/>
                <w:szCs w:val="24"/>
                <w:lang w:val="uk-UA"/>
              </w:rPr>
              <w:t>+380634637783;</w:t>
            </w:r>
          </w:p>
          <w:p>
            <w:pPr>
              <w:pStyle w:val="TableParagraph"/>
              <w:widowControl w:val="false"/>
              <w:spacing w:lineRule="auto" w:line="240"/>
              <w:jc w:val="left"/>
              <w:rPr>
                <w:color w:val="000000"/>
              </w:rPr>
            </w:pPr>
            <w:r>
              <w:rPr>
                <w:b w:val="false"/>
                <w:bCs w:val="false"/>
                <w:color w:val="000000"/>
                <w:sz w:val="24"/>
                <w:szCs w:val="24"/>
                <w:lang w:val="uk-UA"/>
              </w:rPr>
              <w:t>cnap@pokrov-mr.gov.ua</w:t>
            </w:r>
          </w:p>
        </w:tc>
        <w:tc>
          <w:tcPr>
            <w:tcW w:w="20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0" w:leader="none"/>
              </w:tabs>
              <w:bidi w:val="0"/>
              <w:spacing w:lineRule="auto" w:line="240" w:before="0" w:after="0"/>
              <w:ind w:left="0" w:right="0" w:hanging="0"/>
              <w:jc w:val="left"/>
              <w:rPr>
                <w:color w:val="000000"/>
              </w:rPr>
            </w:pPr>
            <w:r>
              <w:rPr>
                <w:rFonts w:eastAsia="Calibri" w:cs="Times New Roman"/>
                <w:b w:val="false"/>
                <w:bCs w:val="false"/>
                <w:color w:val="000000"/>
                <w:sz w:val="24"/>
                <w:szCs w:val="24"/>
                <w:lang w:val="uk-UA"/>
              </w:rPr>
              <w:t>понеділок, середа,четвер, п’ятниця з 8-00 до 16-00 години, вівторок з 8-00 до 20-00 години, без перерви на обід, вихідні дні — субота, неділя.</w:t>
            </w:r>
          </w:p>
        </w:tc>
        <w:tc>
          <w:tcPr>
            <w:tcW w:w="0" w:type="dxa"/>
            <w:tcBorders/>
            <w:shd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r>
          </w:p>
        </w:tc>
      </w:tr>
      <w:tr>
        <w:trPr>
          <w:trHeight w:val="165" w:hRule="atLeast"/>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auto" w:line="240"/>
              <w:ind w:left="10" w:right="1" w:hanging="0"/>
              <w:jc w:val="center"/>
              <w:rPr>
                <w:b w:val="false"/>
                <w:b w:val="false"/>
                <w:bCs w:val="false"/>
                <w:sz w:val="24"/>
                <w:szCs w:val="24"/>
                <w:lang w:val="uk-UA"/>
              </w:rPr>
            </w:pPr>
            <w:r>
              <w:rPr>
                <w:b w:val="false"/>
                <w:bCs w:val="false"/>
                <w:i/>
                <w:spacing w:val="-2"/>
                <w:sz w:val="24"/>
                <w:szCs w:val="24"/>
                <w:lang w:val="uk-UA"/>
              </w:rPr>
              <w:t>* У період воєнного стану графік роботи центрів надання адміністративних послуг може змінюватись</w:t>
            </w:r>
          </w:p>
        </w:tc>
      </w:tr>
      <w:tr>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b/>
                <w:bCs/>
              </w:rPr>
            </w:pPr>
            <w:r>
              <w:rPr>
                <w:b/>
                <w:bCs/>
                <w:sz w:val="24"/>
                <w:szCs w:val="24"/>
                <w:lang w:val="uk-UA"/>
              </w:rPr>
              <w:t>Нормативні акти, якими регламентується надання адміністративної послуги</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3.</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both"/>
              <w:rPr>
                <w:b w:val="false"/>
                <w:b w:val="false"/>
                <w:bCs w:val="false"/>
                <w:sz w:val="24"/>
                <w:szCs w:val="24"/>
                <w:lang w:val="uk-UA"/>
              </w:rPr>
            </w:pPr>
            <w:r>
              <w:rPr>
                <w:b w:val="false"/>
                <w:bCs w:val="false"/>
                <w:sz w:val="24"/>
                <w:szCs w:val="24"/>
                <w:lang w:val="uk-UA"/>
              </w:rPr>
              <w:t>Закони України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Закон України “Про адміністративну процедуру”, “Про адміністративні послуги”,</w:t>
            </w:r>
            <w:r>
              <w:rPr>
                <w:rFonts w:cs="Times New Roman"/>
                <w:b w:val="false"/>
                <w:bCs w:val="false"/>
                <w:sz w:val="24"/>
                <w:szCs w:val="24"/>
                <w:lang w:val="uk-UA" w:bidi="ar-SA"/>
              </w:rPr>
              <w:t xml:space="preserve"> Закон України “Про місцеве самоврядування в Україні”, Закон України “Про звернення громадян”,  Закон України “Про інформацію”,  Закон України “Про Національний архівний фонд та архівні установи”</w:t>
            </w:r>
            <w:r>
              <w:rPr>
                <w:b w:val="false"/>
                <w:bCs w:val="false"/>
                <w:sz w:val="24"/>
                <w:szCs w:val="24"/>
                <w:lang w:val="uk-UA"/>
              </w:rPr>
              <w:t>.</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4.</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both"/>
              <w:rPr>
                <w:b w:val="false"/>
                <w:b w:val="false"/>
                <w:bCs w:val="false"/>
                <w:sz w:val="24"/>
                <w:szCs w:val="24"/>
                <w:lang w:val="uk-UA"/>
              </w:rPr>
            </w:pPr>
            <w:r>
              <w:rPr>
                <w:b w:val="false"/>
                <w:bCs w:val="false"/>
                <w:sz w:val="24"/>
                <w:szCs w:val="24"/>
                <w:lang w:val="uk-UA"/>
              </w:rPr>
              <w:t>Акти Кабінету Міністрів України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5.</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both"/>
              <w:rPr>
                <w:b w:val="false"/>
                <w:b w:val="false"/>
                <w:bCs w:val="false"/>
                <w:sz w:val="24"/>
                <w:szCs w:val="24"/>
                <w:lang w:val="uk-UA"/>
              </w:rPr>
            </w:pPr>
            <w:r>
              <w:rPr>
                <w:b w:val="false"/>
                <w:bCs w:val="false"/>
                <w:sz w:val="24"/>
                <w:szCs w:val="24"/>
                <w:lang w:val="uk-UA"/>
              </w:rPr>
              <w:t>Акти центральних органів виконавчої влади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b w:val="false"/>
                <w:b w:val="false"/>
                <w:bCs w:val="false"/>
                <w:sz w:val="24"/>
                <w:szCs w:val="24"/>
                <w:lang w:val="uk-UA"/>
              </w:rPr>
            </w:pPr>
            <w:r>
              <w:rPr>
                <w:b w:val="false"/>
                <w:bCs w:val="false"/>
                <w:color w:val="000000"/>
                <w:sz w:val="24"/>
                <w:szCs w:val="24"/>
                <w:lang w:val="uk-UA" w:eastAsia="uk-UA"/>
              </w:rPr>
              <w:t>Накази Міністерства юстиції України:</w:t>
            </w:r>
          </w:p>
          <w:p>
            <w:pPr>
              <w:pStyle w:val="Normal"/>
              <w:widowControl w:val="false"/>
              <w:spacing w:lineRule="auto" w:line="240" w:before="0" w:after="0"/>
              <w:jc w:val="both"/>
              <w:rPr>
                <w:b w:val="false"/>
                <w:b w:val="false"/>
                <w:bCs w:val="false"/>
                <w:sz w:val="24"/>
                <w:szCs w:val="24"/>
                <w:lang w:val="uk-UA"/>
              </w:rPr>
            </w:pPr>
            <w:r>
              <w:rPr>
                <w:b w:val="false"/>
                <w:bCs w:val="false"/>
                <w:color w:val="000000"/>
                <w:sz w:val="24"/>
                <w:szCs w:val="24"/>
                <w:lang w:val="uk-UA" w:eastAsia="uk-UA"/>
              </w:rPr>
              <w:t>- від 08 квітня 2013 року № 656/5 «Про затвердження Правил роботи архівних установ України», зареєстрований у Міністерстві юстиції України 10 квітня 2013 року за № 584/23116;</w:t>
            </w:r>
          </w:p>
          <w:p>
            <w:pPr>
              <w:pStyle w:val="Normal"/>
              <w:widowControl w:val="false"/>
              <w:spacing w:lineRule="auto" w:line="240" w:before="0" w:after="0"/>
              <w:jc w:val="both"/>
              <w:rPr>
                <w:b w:val="false"/>
                <w:b w:val="false"/>
                <w:bCs w:val="false"/>
                <w:sz w:val="24"/>
                <w:szCs w:val="24"/>
                <w:lang w:val="uk-UA"/>
              </w:rPr>
            </w:pPr>
            <w:r>
              <w:rPr>
                <w:b w:val="false"/>
                <w:bCs w:val="false"/>
                <w:i w:val="false"/>
                <w:caps w:val="false"/>
                <w:smallCaps w:val="false"/>
                <w:color w:val="000000"/>
                <w:spacing w:val="0"/>
                <w:sz w:val="24"/>
                <w:szCs w:val="24"/>
                <w:lang w:val="uk-UA" w:eastAsia="uk-UA" w:bidi="ar-SA"/>
              </w:rPr>
              <w:t>- від 02 березня 2015 року № 295/5 «Про затвердження Порядку виконання архівними установами запитів юридичних та фізичних осіб на підставі архівних документів та оформлення архівних довідок (копій, витягів)», зареєстрований у Міністерстві юстиції України 04 березня 2015 року за № 251/26696</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6.</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both"/>
              <w:rPr>
                <w:b w:val="false"/>
                <w:b w:val="false"/>
                <w:bCs w:val="false"/>
                <w:sz w:val="24"/>
                <w:szCs w:val="24"/>
                <w:lang w:val="uk-UA"/>
              </w:rPr>
            </w:pPr>
            <w:r>
              <w:rPr>
                <w:b w:val="false"/>
                <w:bCs w:val="false"/>
                <w:sz w:val="24"/>
                <w:szCs w:val="24"/>
                <w:lang w:val="uk-UA"/>
              </w:rPr>
              <w:t>Акти місцевих органів виконавчої влади, органів місцевого самоврядування</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w:t>
            </w:r>
          </w:p>
        </w:tc>
      </w:tr>
      <w:tr>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b/>
                <w:bCs/>
              </w:rPr>
            </w:pPr>
            <w:r>
              <w:rPr>
                <w:b/>
                <w:bCs/>
                <w:sz w:val="24"/>
                <w:szCs w:val="24"/>
                <w:lang w:val="uk-UA"/>
              </w:rPr>
              <w:t>Умови отримання адміністративної послуги</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7.</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Підстава для отримання адміністративної послуги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Звернення заявника щодо одержання/отримання адміністративної послуги.</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8.</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Вичерпний перелік документів, необхідних для отримання адміністративної послуги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bidi w:val="0"/>
              <w:spacing w:lineRule="auto" w:line="240"/>
              <w:jc w:val="both"/>
              <w:rPr>
                <w:b w:val="false"/>
                <w:b w:val="false"/>
                <w:bCs w:val="false"/>
                <w:sz w:val="24"/>
                <w:szCs w:val="24"/>
                <w:lang w:val="uk-UA"/>
              </w:rPr>
            </w:pPr>
            <w:r>
              <w:rPr>
                <w:rFonts w:cs="Times New Roman"/>
                <w:b w:val="false"/>
                <w:bCs w:val="false"/>
                <w:sz w:val="24"/>
                <w:szCs w:val="24"/>
                <w:lang w:val="uk-UA" w:bidi="ar-SA"/>
              </w:rPr>
              <w:t>1.Заява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bidi w:val="0"/>
              <w:spacing w:lineRule="auto" w:line="240"/>
              <w:jc w:val="both"/>
              <w:rPr>
                <w:b w:val="false"/>
                <w:b w:val="false"/>
                <w:bCs w:val="false"/>
                <w:sz w:val="24"/>
                <w:szCs w:val="24"/>
                <w:lang w:val="uk-UA"/>
              </w:rPr>
            </w:pPr>
            <w:r>
              <w:rPr>
                <w:rFonts w:cs="Times New Roman"/>
                <w:b w:val="false"/>
                <w:bCs w:val="false"/>
                <w:sz w:val="24"/>
                <w:szCs w:val="24"/>
                <w:lang w:val="uk-UA" w:bidi="ar-SA"/>
              </w:rPr>
              <w:t xml:space="preserve">2. Копія паспорту та </w:t>
            </w:r>
            <w:bookmarkStart w:id="6" w:name="__DdeLink__1089_3874747296"/>
            <w:r>
              <w:rPr>
                <w:rFonts w:cs="Times New Roman"/>
                <w:b w:val="false"/>
                <w:bCs w:val="false"/>
                <w:sz w:val="24"/>
                <w:szCs w:val="24"/>
                <w:lang w:val="uk-UA" w:bidi="ar-SA"/>
              </w:rPr>
              <w:t>р</w:t>
            </w:r>
            <w:r>
              <w:rPr>
                <w:rFonts w:cs="Times New Roman"/>
                <w:b w:val="false"/>
                <w:bCs w:val="false"/>
                <w:i w:val="false"/>
                <w:caps w:val="false"/>
                <w:smallCaps w:val="false"/>
                <w:color w:val="202122"/>
                <w:spacing w:val="0"/>
                <w:sz w:val="24"/>
                <w:szCs w:val="24"/>
                <w:lang w:val="uk-UA" w:bidi="ar-SA"/>
              </w:rPr>
              <w:t>еєстраційного номеру облікової картки платника податків (РНОКПП)</w:t>
            </w:r>
            <w:bookmarkEnd w:id="6"/>
            <w:r>
              <w:rPr>
                <w:rFonts w:cs="Times New Roman"/>
                <w:b w:val="false"/>
                <w:bCs w:val="false"/>
                <w:sz w:val="24"/>
                <w:szCs w:val="24"/>
                <w:lang w:val="uk-UA" w:bidi="ar-SA"/>
              </w:rPr>
              <w:t xml:space="preserve"> заявника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bidi w:val="0"/>
              <w:spacing w:lineRule="auto" w:line="240"/>
              <w:jc w:val="both"/>
              <w:rPr>
                <w:b w:val="false"/>
                <w:b w:val="false"/>
                <w:bCs w:val="false"/>
                <w:sz w:val="24"/>
                <w:szCs w:val="24"/>
                <w:lang w:val="uk-UA"/>
              </w:rPr>
            </w:pPr>
            <w:r>
              <w:rPr>
                <w:rFonts w:cs="Times New Roman"/>
                <w:b w:val="false"/>
                <w:bCs w:val="false"/>
                <w:sz w:val="24"/>
                <w:szCs w:val="24"/>
                <w:lang w:val="uk-UA" w:bidi="ar-SA"/>
              </w:rPr>
              <w:t>3. Копія трудової книжки (з якого підприємства потрібна архівна довідка)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bidi w:val="0"/>
              <w:spacing w:lineRule="auto" w:line="240"/>
              <w:jc w:val="both"/>
              <w:rPr>
                <w:b w:val="false"/>
                <w:b w:val="false"/>
                <w:bCs w:val="false"/>
                <w:sz w:val="24"/>
                <w:szCs w:val="24"/>
                <w:lang w:val="uk-UA"/>
              </w:rPr>
            </w:pPr>
            <w:r>
              <w:rPr>
                <w:rFonts w:cs="Times New Roman"/>
                <w:b w:val="false"/>
                <w:bCs w:val="false"/>
                <w:sz w:val="24"/>
                <w:szCs w:val="24"/>
                <w:lang w:val="uk-UA" w:bidi="ar-SA"/>
              </w:rPr>
              <w:t>4. Для уповноваженої особи довіреність, засвідчена в установленому законом порядку, копія паспорту та р</w:t>
            </w:r>
            <w:r>
              <w:rPr>
                <w:rFonts w:cs="Times New Roman"/>
                <w:b w:val="false"/>
                <w:bCs w:val="false"/>
                <w:i w:val="false"/>
                <w:caps w:val="false"/>
                <w:smallCaps w:val="false"/>
                <w:color w:val="202122"/>
                <w:spacing w:val="0"/>
                <w:sz w:val="24"/>
                <w:szCs w:val="24"/>
                <w:lang w:val="uk-UA" w:bidi="ar-SA"/>
              </w:rPr>
              <w:t>еєстраційного номеру облікової картки платника податків (РНОКПП)</w:t>
            </w:r>
            <w:r>
              <w:rPr>
                <w:rFonts w:cs="Times New Roman"/>
                <w:b w:val="false"/>
                <w:bCs w:val="false"/>
                <w:sz w:val="24"/>
                <w:szCs w:val="24"/>
                <w:lang w:val="uk-UA" w:bidi="ar-SA"/>
              </w:rPr>
              <w:t>.</w:t>
            </w:r>
          </w:p>
        </w:tc>
      </w:tr>
      <w:tr>
        <w:trPr>
          <w:trHeight w:val="697"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9.</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Порядок та спосіб подання документів, необхідних для отримання адміністративної послуги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shd w:fill="auto" w:val="clear"/>
                <w:lang w:val="uk-UA"/>
                <w14:ligatures w14:val="none"/>
              </w:rPr>
              <w:t xml:space="preserve">Документи подаються заявником (уповноваженим ним органом або особою) особисто,  поштовим відправленням через ЦНАП або на електронну адресу </w:t>
            </w:r>
            <w:r>
              <w:rPr>
                <w:b w:val="false"/>
                <w:bCs w:val="false"/>
                <w:strike w:val="false"/>
                <w:dstrike w:val="false"/>
                <w:sz w:val="24"/>
                <w:szCs w:val="24"/>
                <w:shd w:fill="auto" w:val="clear"/>
                <w:lang w:val="uk-UA"/>
                <w14:ligatures w14:val="none"/>
              </w:rPr>
              <w:t>суб’єкту надання адміністративної послуги (архівний відділ виконавчого комітету Покровської міської ради).</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Суб’єкт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 Зі свого боку ЦНАП повідомляє про це заявника шляхом направлення йому смс-повідомлення або у інший спосіб, визначений заявником під час звернення до ЦНАП за послугою.</w:t>
            </w:r>
          </w:p>
          <w:p>
            <w:pPr>
              <w:pStyle w:val="Normal"/>
              <w:widowControl w:val="false"/>
              <w:spacing w:lineRule="auto" w:line="240"/>
              <w:ind w:firstLine="284"/>
              <w:jc w:val="both"/>
              <w:rPr>
                <w:b w:val="false"/>
                <w:b w:val="false"/>
                <w:bCs w:val="false"/>
                <w:sz w:val="24"/>
                <w:szCs w:val="24"/>
                <w:lang w:val="uk-UA"/>
              </w:rPr>
            </w:pPr>
            <w:bookmarkStart w:id="7" w:name="n317"/>
            <w:bookmarkEnd w:id="7"/>
            <w:r>
              <w:rPr>
                <w:b w:val="false"/>
                <w:bCs w:val="false"/>
                <w:sz w:val="24"/>
                <w:szCs w:val="24"/>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pPr>
              <w:pStyle w:val="Normal"/>
              <w:widowControl w:val="false"/>
              <w:spacing w:lineRule="auto" w:line="240"/>
              <w:ind w:firstLine="284"/>
              <w:jc w:val="both"/>
              <w:rPr>
                <w:b w:val="false"/>
                <w:b w:val="false"/>
                <w:bCs w:val="false"/>
                <w:sz w:val="24"/>
                <w:szCs w:val="24"/>
                <w:lang w:val="uk-UA"/>
              </w:rPr>
            </w:pPr>
            <w:bookmarkStart w:id="8" w:name="n318"/>
            <w:bookmarkEnd w:id="8"/>
            <w:r>
              <w:rPr>
                <w:b w:val="false"/>
                <w:bCs w:val="false"/>
                <w:sz w:val="24"/>
                <w:szCs w:val="24"/>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pPr>
              <w:pStyle w:val="Normal"/>
              <w:widowControl w:val="false"/>
              <w:spacing w:lineRule="auto" w:line="240"/>
              <w:ind w:firstLine="284"/>
              <w:jc w:val="both"/>
              <w:rPr>
                <w:b w:val="false"/>
                <w:b w:val="false"/>
                <w:bCs w:val="false"/>
                <w:sz w:val="24"/>
                <w:szCs w:val="24"/>
                <w:lang w:val="uk-UA"/>
              </w:rPr>
            </w:pPr>
            <w:bookmarkStart w:id="9" w:name="n319"/>
            <w:bookmarkEnd w:id="9"/>
            <w:r>
              <w:rPr>
                <w:b w:val="false"/>
                <w:bCs w:val="false"/>
                <w:sz w:val="24"/>
                <w:szCs w:val="24"/>
                <w:lang w:val="uk-UA"/>
              </w:rPr>
              <w:t>Необґрунтоване залишення заяви без руху не допускається.</w:t>
            </w:r>
          </w:p>
          <w:p>
            <w:pPr>
              <w:pStyle w:val="Normal"/>
              <w:widowControl w:val="false"/>
              <w:spacing w:lineRule="auto" w:line="240"/>
              <w:ind w:firstLine="284"/>
              <w:jc w:val="both"/>
              <w:rPr>
                <w:b w:val="false"/>
                <w:b w:val="false"/>
                <w:bCs w:val="false"/>
                <w:sz w:val="24"/>
                <w:szCs w:val="24"/>
                <w:lang w:val="uk-UA"/>
              </w:rPr>
            </w:pPr>
            <w:bookmarkStart w:id="10" w:name="n320"/>
            <w:bookmarkEnd w:id="10"/>
            <w:r>
              <w:rPr>
                <w:b w:val="false"/>
                <w:bCs w:val="false"/>
                <w:sz w:val="24"/>
                <w:szCs w:val="24"/>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pPr>
              <w:pStyle w:val="Normal"/>
              <w:widowControl w:val="false"/>
              <w:spacing w:lineRule="auto" w:line="240"/>
              <w:ind w:firstLine="284"/>
              <w:jc w:val="both"/>
              <w:rPr>
                <w:b w:val="false"/>
                <w:b w:val="false"/>
                <w:bCs w:val="false"/>
                <w:sz w:val="24"/>
                <w:szCs w:val="24"/>
                <w:lang w:val="uk-UA"/>
              </w:rPr>
            </w:pPr>
            <w:bookmarkStart w:id="11" w:name="n321"/>
            <w:bookmarkEnd w:id="11"/>
            <w:r>
              <w:rPr>
                <w:b w:val="false"/>
                <w:bCs w:val="false"/>
                <w:sz w:val="24"/>
                <w:szCs w:val="24"/>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10.</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Платність (безоплатність) надання адміністративної послуги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rPr>
                <w:b w:val="false"/>
                <w:b w:val="false"/>
                <w:bCs w:val="false"/>
                <w:sz w:val="24"/>
                <w:szCs w:val="24"/>
                <w:lang w:val="uk-UA"/>
              </w:rPr>
            </w:pPr>
            <w:r>
              <w:rPr>
                <w:b w:val="false"/>
                <w:bCs w:val="false"/>
                <w:sz w:val="24"/>
                <w:szCs w:val="24"/>
                <w:lang w:val="uk-UA" w:eastAsia="ru-RU" w:bidi="ar-SA"/>
              </w:rPr>
              <w:t>Безоплатно.</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11.</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Строк надання адміністративної послуги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Протягом 30 календарних днів з дня надходження заяви та документів, необхідних для надання адміністративної послуги.</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У разі залишення заяви без руху, строк розгляду продовжується на строк залишення заяви без руху.</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12.</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Перелік підстав для відмови у наданні адміністративної послуги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Не подання або подання не в повному обсязі документів, які зазначені у повідомленні суб’єкта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13.</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Результати надання адміністративної послуги</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pPr>
            <w:r>
              <w:rPr>
                <w:b w:val="false"/>
                <w:bCs w:val="false"/>
                <w:sz w:val="24"/>
                <w:szCs w:val="24"/>
                <w:lang w:val="uk-UA"/>
              </w:rPr>
              <w:t>1. Надання адміністративної послуги.</w:t>
            </w:r>
          </w:p>
          <w:p>
            <w:pPr>
              <w:pStyle w:val="Normal"/>
              <w:widowControl w:val="false"/>
              <w:spacing w:lineRule="auto" w:line="240"/>
              <w:ind w:firstLine="284"/>
              <w:jc w:val="both"/>
              <w:rPr/>
            </w:pPr>
            <w:r>
              <w:rPr>
                <w:b w:val="false"/>
                <w:bCs w:val="false"/>
                <w:sz w:val="24"/>
                <w:szCs w:val="24"/>
                <w:lang w:val="uk-UA"/>
              </w:rPr>
              <w:t>2. Письмове повідомлення заявника про відмову в наданні послуги.</w:t>
            </w:r>
          </w:p>
          <w:p>
            <w:pPr>
              <w:pStyle w:val="Rvps2"/>
              <w:widowControl w:val="false"/>
              <w:shd w:val="clear" w:color="auto" w:fill="FFFFFF"/>
              <w:spacing w:lineRule="auto" w:line="240" w:beforeAutospacing="0" w:before="0" w:afterAutospacing="0" w:after="0"/>
              <w:ind w:firstLine="284"/>
              <w:jc w:val="both"/>
              <w:rPr/>
            </w:pPr>
            <w:r>
              <w:rPr>
                <w:b w:val="false"/>
                <w:bCs w:val="false"/>
                <w:sz w:val="24"/>
                <w:szCs w:val="24"/>
                <w:lang w:val="uk-UA" w:eastAsia="ru-RU"/>
              </w:rPr>
              <w:t>Повідомлення про відмову</w:t>
            </w:r>
            <w:r>
              <w:rPr>
                <w:b w:val="false"/>
                <w:bCs w:val="false"/>
                <w:sz w:val="24"/>
                <w:szCs w:val="24"/>
                <w:lang w:val="uk-UA"/>
              </w:rPr>
              <w:t xml:space="preserve"> в наданні послуги</w:t>
            </w:r>
            <w:r>
              <w:rPr>
                <w:b w:val="false"/>
                <w:bCs w:val="false"/>
                <w:sz w:val="24"/>
                <w:szCs w:val="24"/>
                <w:lang w:val="uk-UA" w:eastAsia="ru-RU"/>
              </w:rPr>
              <w:t xml:space="preserve"> складається із вступної, мотивувальної, резолютивної та заключної частин.</w:t>
            </w:r>
          </w:p>
          <w:p>
            <w:pPr>
              <w:pStyle w:val="Rvps2"/>
              <w:widowControl w:val="false"/>
              <w:shd w:val="clear" w:color="auto" w:fill="FFFFFF"/>
              <w:spacing w:lineRule="auto" w:line="240" w:beforeAutospacing="0" w:before="0" w:afterAutospacing="0" w:after="0"/>
              <w:ind w:firstLine="338"/>
              <w:jc w:val="both"/>
              <w:rPr/>
            </w:pPr>
            <w:bookmarkStart w:id="12" w:name="n529"/>
            <w:bookmarkEnd w:id="12"/>
            <w:r>
              <w:rPr>
                <w:b w:val="false"/>
                <w:bCs w:val="false"/>
                <w:sz w:val="24"/>
                <w:szCs w:val="24"/>
                <w:lang w:val="uk-UA" w:eastAsia="ru-RU"/>
              </w:rPr>
              <w:t xml:space="preserve">Результат надання адміністративної послуги містить підпис та/або печатку (у тому числі електронні), якщо інше не передбачено законом, та повне ім’я відповідальної посадової особи </w:t>
            </w:r>
            <w:r>
              <w:rPr>
                <w:b w:val="false"/>
                <w:bCs w:val="false"/>
                <w:sz w:val="24"/>
                <w:szCs w:val="24"/>
                <w:lang w:val="uk-UA"/>
              </w:rPr>
              <w:t>суб’єкта надання адміністративної послуги</w:t>
            </w:r>
            <w:r>
              <w:rPr>
                <w:b w:val="false"/>
                <w:bCs w:val="false"/>
                <w:sz w:val="24"/>
                <w:szCs w:val="24"/>
                <w:lang w:val="uk-UA" w:eastAsia="ru-RU"/>
              </w:rPr>
              <w:t>.</w:t>
            </w:r>
          </w:p>
          <w:p>
            <w:pPr>
              <w:pStyle w:val="Rvps2"/>
              <w:widowControl w:val="false"/>
              <w:shd w:val="clear" w:color="auto" w:fill="FFFFFF"/>
              <w:spacing w:lineRule="auto" w:line="240" w:beforeAutospacing="0" w:before="0" w:afterAutospacing="0" w:after="0"/>
              <w:ind w:firstLine="338"/>
              <w:jc w:val="both"/>
              <w:rPr/>
            </w:pPr>
            <w:bookmarkStart w:id="13" w:name="n530"/>
            <w:bookmarkEnd w:id="13"/>
            <w:r>
              <w:rPr>
                <w:b w:val="false"/>
                <w:bCs w:val="false"/>
                <w:sz w:val="24"/>
                <w:szCs w:val="24"/>
                <w:lang w:val="uk-UA" w:eastAsia="ru-RU"/>
              </w:rPr>
              <w:t xml:space="preserve">У вступній частині зазначаються найменування </w:t>
            </w:r>
            <w:r>
              <w:rPr>
                <w:b w:val="false"/>
                <w:bCs w:val="false"/>
                <w:sz w:val="24"/>
                <w:szCs w:val="24"/>
                <w:lang w:val="uk-UA"/>
              </w:rPr>
              <w:t>суб’єкта надання адміністративної послуги</w:t>
            </w:r>
            <w:r>
              <w:rPr>
                <w:b w:val="false"/>
                <w:bCs w:val="false"/>
                <w:sz w:val="24"/>
                <w:szCs w:val="24"/>
                <w:lang w:val="uk-UA" w:eastAsia="ru-RU"/>
              </w:rPr>
              <w:t>, дата прийняття відповідного рішення, його реєстраційний номер та контактні дані суб’єкта надання адміністративної послуги.</w:t>
            </w:r>
          </w:p>
          <w:p>
            <w:pPr>
              <w:pStyle w:val="Rvps2"/>
              <w:widowControl w:val="false"/>
              <w:shd w:val="clear" w:color="auto" w:fill="FFFFFF"/>
              <w:spacing w:lineRule="auto" w:line="240" w:beforeAutospacing="0" w:before="0" w:afterAutospacing="0" w:after="0"/>
              <w:ind w:firstLine="338"/>
              <w:jc w:val="both"/>
              <w:rPr>
                <w:b w:val="false"/>
                <w:b w:val="false"/>
                <w:bCs w:val="false"/>
                <w:sz w:val="24"/>
                <w:szCs w:val="24"/>
                <w:lang w:val="uk-UA"/>
              </w:rPr>
            </w:pPr>
            <w:bookmarkStart w:id="14" w:name="n531"/>
            <w:bookmarkEnd w:id="14"/>
            <w:r>
              <w:rPr>
                <w:b w:val="false"/>
                <w:bCs w:val="false"/>
                <w:sz w:val="24"/>
                <w:szCs w:val="24"/>
                <w:lang w:val="uk-UA" w:eastAsia="ru-RU"/>
              </w:rPr>
              <w:t>Мотивувальна частина складається згідно з вимогами Закону України “Про адміністративну процедуру”.</w:t>
            </w:r>
          </w:p>
          <w:p>
            <w:pPr>
              <w:pStyle w:val="Rvps2"/>
              <w:widowControl w:val="false"/>
              <w:shd w:val="clear" w:color="auto" w:fill="FFFFFF"/>
              <w:spacing w:lineRule="auto" w:line="240" w:beforeAutospacing="0" w:before="0" w:afterAutospacing="0" w:after="0"/>
              <w:ind w:firstLine="284"/>
              <w:jc w:val="both"/>
              <w:rPr>
                <w:b w:val="false"/>
                <w:b w:val="false"/>
                <w:bCs w:val="false"/>
                <w:sz w:val="24"/>
                <w:szCs w:val="24"/>
                <w:lang w:val="uk-UA"/>
              </w:rPr>
            </w:pPr>
            <w:bookmarkStart w:id="15" w:name="n532"/>
            <w:bookmarkEnd w:id="15"/>
            <w:r>
              <w:rPr>
                <w:b w:val="false"/>
                <w:bCs w:val="false"/>
                <w:sz w:val="24"/>
                <w:szCs w:val="24"/>
                <w:lang w:val="uk-UA"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 71 Закону України “Про адміністративну процедуру”.</w:t>
            </w:r>
          </w:p>
          <w:p>
            <w:pPr>
              <w:pStyle w:val="Rvps2"/>
              <w:widowControl w:val="false"/>
              <w:shd w:val="clear" w:color="auto" w:fill="FFFFFF"/>
              <w:spacing w:lineRule="auto" w:line="240" w:beforeAutospacing="0" w:before="0" w:afterAutospacing="0" w:after="0"/>
              <w:ind w:firstLine="284"/>
              <w:jc w:val="both"/>
              <w:rPr>
                <w:b w:val="false"/>
                <w:b w:val="false"/>
                <w:bCs w:val="false"/>
                <w:sz w:val="24"/>
                <w:szCs w:val="24"/>
                <w:lang w:val="uk-UA"/>
              </w:rPr>
            </w:pPr>
            <w:bookmarkStart w:id="16" w:name="n533"/>
            <w:bookmarkEnd w:id="16"/>
            <w:r>
              <w:rPr>
                <w:b w:val="false"/>
                <w:bCs w:val="false"/>
                <w:sz w:val="24"/>
                <w:szCs w:val="24"/>
                <w:lang w:val="uk-UA" w:eastAsia="ru-RU"/>
              </w:rPr>
              <w:t>У заключній частині зазначаються строк набрання чинності відповідного рішення, спосіб визначення такого строку та порядок його оскарження.</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14.</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Способи отримання відповіді (результату)</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Результат надання адміністративної послуги надається у строк визначений п. 11 цієї інформаційної картки до ЦНАП з метою подальшого інформування заявника.</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Доведення результату адміністративної послуги до відома особи здійснюється шляхом:</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 вручення результату адміністративної послуги або надсилання його поштою (рекомендованим листом з повідомленням про вручення);</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 надсилання на адресу електронної пошти чи передачі з використанням інших засобів телекомунікаційного зв’язку;</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 публічного оголошення, оприлюднення згідно з вимогами законодавства;</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 усного повідомлення у випадках, передбачених законом.</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lang w:val="uk-UA"/>
              </w:rPr>
              <w:t xml:space="preserve">- у спосіб </w:t>
            </w:r>
            <w:r>
              <w:rPr>
                <w:b w:val="false"/>
                <w:bCs w:val="false"/>
                <w:sz w:val="24"/>
                <w:szCs w:val="24"/>
                <w:shd w:fill="FFFFFF" w:val="clear"/>
                <w:lang w:val="uk-UA"/>
              </w:rPr>
              <w:t>зазначений особою в заяві (надсилається на вказану поштову адресу (рекомендованим листом з повідомленням про вручення), у тому числі, за бажанням заявника, кур’єром за додаткову плату, на адресу електронної пошти чи передається з використанням інших засобів телекомунікаційного зв’язку, вручається особисто тощо).</w:t>
            </w:r>
          </w:p>
        </w:tc>
      </w:tr>
      <w:tr>
        <w:trPr>
          <w:trHeight w:val="2400" w:hRule="atLeast"/>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b w:val="false"/>
                <w:b w:val="false"/>
                <w:bCs w:val="false"/>
                <w:sz w:val="24"/>
                <w:szCs w:val="24"/>
                <w:lang w:val="uk-UA"/>
              </w:rPr>
            </w:pPr>
            <w:r>
              <w:rPr>
                <w:b w:val="false"/>
                <w:bCs w:val="false"/>
                <w:sz w:val="24"/>
                <w:szCs w:val="24"/>
                <w:lang w:val="uk-UA"/>
              </w:rPr>
              <w:t>15.</w:t>
            </w:r>
          </w:p>
        </w:tc>
        <w:tc>
          <w:tcPr>
            <w:tcW w:w="3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b w:val="false"/>
                <w:b w:val="false"/>
                <w:bCs w:val="false"/>
                <w:sz w:val="24"/>
                <w:szCs w:val="24"/>
                <w:lang w:val="uk-UA"/>
              </w:rPr>
            </w:pPr>
            <w:r>
              <w:rPr>
                <w:b w:val="false"/>
                <w:bCs w:val="false"/>
                <w:sz w:val="24"/>
                <w:szCs w:val="24"/>
                <w:lang w:val="uk-UA"/>
              </w:rPr>
              <w:t>Спосіб та строки оскарження</w:t>
            </w:r>
          </w:p>
        </w:tc>
        <w:tc>
          <w:tcPr>
            <w:tcW w:w="542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firstLine="284"/>
              <w:jc w:val="both"/>
              <w:rPr>
                <w:b w:val="false"/>
                <w:b w:val="false"/>
                <w:bCs w:val="false"/>
                <w:sz w:val="24"/>
                <w:szCs w:val="24"/>
                <w:lang w:val="uk-UA"/>
              </w:rPr>
            </w:pPr>
            <w:r>
              <w:rPr>
                <w:b w:val="false"/>
                <w:bCs w:val="false"/>
                <w:sz w:val="24"/>
                <w:szCs w:val="24"/>
                <w:shd w:fill="FFFFFF" w:val="clear"/>
                <w:lang w:val="uk-UA"/>
              </w:rPr>
              <w:t>Оскарження рішення про відмову можливе у  терміни визначені статтею 80 Закону України “Про адміністративну процедуру”, а саме:</w:t>
            </w:r>
          </w:p>
          <w:p>
            <w:pPr>
              <w:pStyle w:val="Normal"/>
              <w:widowControl w:val="false"/>
              <w:spacing w:lineRule="auto" w:line="240"/>
              <w:ind w:firstLine="284"/>
              <w:jc w:val="both"/>
              <w:rPr>
                <w:b w:val="false"/>
                <w:b w:val="false"/>
                <w:bCs w:val="false"/>
                <w:sz w:val="24"/>
                <w:szCs w:val="24"/>
                <w:lang w:val="uk-UA"/>
              </w:rPr>
            </w:pPr>
            <w:r>
              <w:rPr>
                <w:b w:val="false"/>
                <w:bCs w:val="false"/>
                <w:sz w:val="24"/>
                <w:szCs w:val="24"/>
                <w:shd w:fill="FFFFFF" w:val="clear"/>
                <w:lang w:val="uk-UA"/>
              </w:rPr>
              <w:t>- протягом тридцяти календарних днів з дня доведення його до відома заявника;</w:t>
            </w:r>
          </w:p>
          <w:p>
            <w:pPr>
              <w:pStyle w:val="Normal"/>
              <w:widowControl w:val="false"/>
              <w:spacing w:lineRule="auto" w:line="240"/>
              <w:ind w:firstLine="284"/>
              <w:jc w:val="both"/>
              <w:rPr>
                <w:b w:val="false"/>
                <w:b w:val="false"/>
                <w:bCs w:val="false"/>
                <w:sz w:val="24"/>
                <w:szCs w:val="24"/>
                <w:lang w:val="uk-UA"/>
              </w:rPr>
            </w:pPr>
            <w:r>
              <w:rPr>
                <w:b w:val="false"/>
                <w:bCs w:val="false"/>
                <w:color w:val="000000"/>
                <w:sz w:val="24"/>
                <w:szCs w:val="24"/>
                <w:shd w:fill="FFFFFF" w:val="clear"/>
                <w:lang w:val="uk-UA"/>
              </w:rPr>
              <w:t>- 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pPr>
              <w:pStyle w:val="Normal"/>
              <w:widowControl w:val="false"/>
              <w:spacing w:lineRule="auto" w:line="240"/>
              <w:ind w:firstLine="284"/>
              <w:jc w:val="both"/>
              <w:rPr>
                <w:b w:val="false"/>
                <w:b w:val="false"/>
                <w:bCs w:val="false"/>
                <w:sz w:val="24"/>
                <w:szCs w:val="24"/>
                <w:lang w:val="uk-UA"/>
              </w:rPr>
            </w:pPr>
            <w:r>
              <w:rPr>
                <w:b w:val="false"/>
                <w:bCs w:val="false"/>
                <w:color w:val="000000"/>
                <w:sz w:val="24"/>
                <w:szCs w:val="24"/>
                <w:shd w:fill="FFFFFF" w:val="clear"/>
                <w:lang w:val="uk-UA"/>
              </w:rPr>
              <w:t>- в будь-який час після спливу строку прийняття результату адміністративної послуги, у разі бездіяльності суб’єкту надання адміністративної послуги;</w:t>
            </w:r>
          </w:p>
          <w:p>
            <w:pPr>
              <w:pStyle w:val="Rvps2"/>
              <w:widowControl w:val="false"/>
              <w:shd w:val="clear" w:color="auto" w:fill="FFFFFF"/>
              <w:spacing w:lineRule="auto" w:line="240" w:beforeAutospacing="0" w:before="0" w:afterAutospacing="0" w:after="0"/>
              <w:ind w:firstLine="284"/>
              <w:jc w:val="both"/>
              <w:rPr>
                <w:b w:val="false"/>
                <w:b w:val="false"/>
                <w:bCs w:val="false"/>
                <w:sz w:val="24"/>
                <w:szCs w:val="24"/>
                <w:lang w:val="uk-UA"/>
              </w:rPr>
            </w:pPr>
            <w:r>
              <w:rPr>
                <w:b w:val="false"/>
                <w:bCs w:val="false"/>
                <w:color w:val="000000"/>
                <w:sz w:val="24"/>
                <w:szCs w:val="24"/>
                <w:shd w:fill="FFFFFF" w:val="clear"/>
                <w:lang w:val="uk-UA" w:eastAsia="ru-RU"/>
              </w:rPr>
              <w:t>- протягом тридцяти календарних днів з дня, коли заявнику стало відомо про вчинення процедурної дії або прийняття процедурного рішення;</w:t>
            </w:r>
          </w:p>
          <w:p>
            <w:pPr>
              <w:pStyle w:val="Rvps2"/>
              <w:widowControl w:val="false"/>
              <w:shd w:val="clear" w:color="auto" w:fill="FFFFFF"/>
              <w:spacing w:lineRule="auto" w:line="240" w:beforeAutospacing="0" w:before="0" w:afterAutospacing="0" w:after="0"/>
              <w:ind w:firstLine="196"/>
              <w:jc w:val="both"/>
              <w:rPr>
                <w:b w:val="false"/>
                <w:b w:val="false"/>
                <w:bCs w:val="false"/>
                <w:sz w:val="24"/>
                <w:szCs w:val="24"/>
                <w:lang w:val="uk-UA"/>
              </w:rPr>
            </w:pPr>
            <w:r>
              <w:rPr>
                <w:b w:val="false"/>
                <w:bCs w:val="false"/>
                <w:color w:val="000000"/>
                <w:sz w:val="24"/>
                <w:szCs w:val="24"/>
                <w:shd w:fill="FFFFFF" w:val="clear"/>
                <w:lang w:val="uk-UA" w:eastAsia="ru-RU"/>
              </w:rPr>
              <w:t>- </w:t>
            </w:r>
            <w:r>
              <w:rPr>
                <w:b w:val="false"/>
                <w:bCs w:val="false"/>
                <w:color w:val="000000"/>
                <w:sz w:val="24"/>
                <w:szCs w:val="24"/>
                <w:lang w:val="uk-UA"/>
              </w:rPr>
              <w:t>інші строки оскарження для окремих видів справ згідно з законодавством.</w:t>
            </w:r>
          </w:p>
          <w:p>
            <w:pPr>
              <w:pStyle w:val="Normal"/>
              <w:widowControl w:val="false"/>
              <w:spacing w:lineRule="auto" w:line="240"/>
              <w:ind w:firstLine="284"/>
              <w:jc w:val="both"/>
              <w:rPr>
                <w:b w:val="false"/>
                <w:b w:val="false"/>
                <w:bCs w:val="false"/>
                <w:sz w:val="24"/>
                <w:szCs w:val="24"/>
                <w:lang w:val="uk-UA"/>
              </w:rPr>
            </w:pPr>
            <w:r>
              <w:rPr>
                <w:b w:val="false"/>
                <w:bCs w:val="false"/>
                <w:color w:val="000000"/>
                <w:sz w:val="24"/>
                <w:szCs w:val="24"/>
                <w:lang w:val="uk-UA"/>
              </w:rPr>
              <w:t xml:space="preserve">Оскарження рішення про залишення заяви без руху можливе шляхом </w:t>
            </w:r>
            <w:bookmarkStart w:id="17" w:name="_Hlk157156100"/>
            <w:r>
              <w:rPr>
                <w:b w:val="false"/>
                <w:bCs w:val="false"/>
                <w:color w:val="000000"/>
                <w:sz w:val="24"/>
                <w:szCs w:val="24"/>
                <w:lang w:val="uk-UA"/>
              </w:rPr>
              <w:t xml:space="preserve">подання заяви </w:t>
            </w:r>
            <w:bookmarkEnd w:id="17"/>
            <w:r>
              <w:rPr>
                <w:b w:val="false"/>
                <w:bCs w:val="false"/>
                <w:color w:val="000000"/>
                <w:sz w:val="24"/>
                <w:szCs w:val="24"/>
                <w:lang w:val="uk-UA"/>
              </w:rPr>
              <w:t>до органу вищого рівня або позовної заяви до адміністративного суду</w:t>
            </w:r>
          </w:p>
          <w:p>
            <w:pPr>
              <w:pStyle w:val="Normal"/>
              <w:widowControl w:val="false"/>
              <w:spacing w:lineRule="auto" w:line="240"/>
              <w:ind w:firstLine="284"/>
              <w:jc w:val="both"/>
              <w:rPr/>
            </w:pPr>
            <w:r>
              <w:rPr>
                <w:b w:val="false"/>
                <w:bCs w:val="false"/>
                <w:i w:val="false"/>
                <w:iCs w:val="false"/>
                <w:color w:val="000000"/>
                <w:sz w:val="24"/>
                <w:szCs w:val="24"/>
                <w:lang w:val="uk-UA"/>
              </w:rPr>
              <w:t xml:space="preserve">До виконавчого комітету Покровської міської ради (Адреса: </w:t>
            </w:r>
            <w:r>
              <w:rPr>
                <w:rFonts w:cs="Times New Roman"/>
                <w:b w:val="false"/>
                <w:bCs w:val="false"/>
                <w:i w:val="false"/>
                <w:iCs w:val="false"/>
                <w:color w:val="000000"/>
                <w:sz w:val="24"/>
                <w:szCs w:val="24"/>
                <w:lang w:val="uk-UA"/>
              </w:rPr>
              <w:t xml:space="preserve">вул. Центральна, 48, м. Покров, Нікопольський район, Дніпропетровська область, 53300, е-mail: іnfo@pkrv.dp.gov.ua, </w:t>
            </w:r>
            <w:r>
              <w:rPr>
                <w:rStyle w:val="5"/>
                <w:rFonts w:cs="Times New Roman"/>
                <w:b w:val="false"/>
                <w:bCs w:val="false"/>
                <w:i w:val="false"/>
                <w:iCs w:val="false"/>
                <w:color w:val="000000"/>
                <w:sz w:val="24"/>
                <w:szCs w:val="24"/>
                <w:lang w:val="uk-UA"/>
              </w:rPr>
              <w:t>poshta@pokrov-mr.gov.ua,</w:t>
            </w:r>
            <w:r>
              <w:rPr>
                <w:rFonts w:cs="Times New Roman"/>
                <w:b w:val="false"/>
                <w:bCs w:val="false"/>
                <w:i w:val="false"/>
                <w:iCs w:val="false"/>
                <w:color w:val="000000"/>
                <w:sz w:val="24"/>
                <w:szCs w:val="24"/>
                <w:lang w:val="uk-UA"/>
              </w:rPr>
              <w:t xml:space="preserve"> офіційний сайт: https://pkrv.dp.gov.ua, тел. (05667) 4-30-35) </w:t>
            </w:r>
            <w:r>
              <w:rPr>
                <w:rFonts w:cs="Times New Roman"/>
                <w:b w:val="false"/>
                <w:bCs w:val="false"/>
                <w:i w:val="false"/>
                <w:iCs w:val="false"/>
                <w:color w:val="000000"/>
                <w:sz w:val="24"/>
                <w:szCs w:val="24"/>
                <w:lang w:val="uk-UA" w:eastAsia="ru-RU" w:bidi="ar-SA"/>
              </w:rPr>
              <w:t xml:space="preserve"> </w:t>
            </w:r>
            <w:r>
              <w:rPr>
                <w:b w:val="false"/>
                <w:bCs w:val="false"/>
                <w:i w:val="false"/>
                <w:iCs w:val="false"/>
                <w:color w:val="000000"/>
                <w:sz w:val="24"/>
                <w:szCs w:val="24"/>
                <w:lang w:val="uk-UA" w:eastAsia="ru-RU" w:bidi="ar-SA"/>
              </w:rPr>
              <w:t>або позовної заяви до Дніпропетровського окружного адміністративного суду (Адреса: adm.dp.court.gov.ua; Телефони: (056) 720-97-88 (Приймальня голови суду), (097) 261-88-16 (Відділ з організаційного забезпечення суду);</w:t>
            </w:r>
          </w:p>
          <w:p>
            <w:pPr>
              <w:pStyle w:val="Normal"/>
              <w:widowControl w:val="false"/>
              <w:spacing w:lineRule="auto" w:line="240"/>
              <w:rPr>
                <w:b w:val="false"/>
                <w:b w:val="false"/>
                <w:bCs w:val="false"/>
                <w:sz w:val="24"/>
                <w:szCs w:val="24"/>
                <w:lang w:val="uk-UA"/>
              </w:rPr>
            </w:pPr>
            <w:r>
              <w:rPr>
                <w:b w:val="false"/>
                <w:bCs w:val="false"/>
                <w:i w:val="false"/>
                <w:iCs w:val="false"/>
                <w:color w:val="000000"/>
                <w:sz w:val="24"/>
                <w:szCs w:val="24"/>
                <w:lang w:val="uk-UA" w:eastAsia="ru-RU" w:bidi="ar-SA"/>
              </w:rPr>
              <w:t xml:space="preserve"> </w:t>
            </w:r>
            <w:r>
              <w:rPr>
                <w:b w:val="false"/>
                <w:bCs w:val="false"/>
                <w:i w:val="false"/>
                <w:iCs w:val="false"/>
                <w:color w:val="000000"/>
                <w:sz w:val="24"/>
                <w:szCs w:val="24"/>
                <w:lang w:val="uk-UA" w:eastAsia="ru-RU" w:bidi="ar-SA"/>
              </w:rPr>
              <w:t>E-mail: inbox@adm.dp.court.gov.ua ).</w:t>
            </w:r>
          </w:p>
        </w:tc>
      </w:tr>
    </w:tbl>
    <w:p>
      <w:pPr>
        <w:pStyle w:val="Normal"/>
        <w:spacing w:lineRule="auto" w:line="240"/>
        <w:ind w:firstLine="708"/>
        <w:jc w:val="both"/>
        <w:rPr>
          <w:b w:val="false"/>
          <w:b w:val="false"/>
          <w:bCs w:val="false"/>
          <w:sz w:val="24"/>
          <w:szCs w:val="24"/>
          <w:lang w:val="uk-UA"/>
        </w:rPr>
      </w:pPr>
      <w:r>
        <w:rPr>
          <w:b w:val="false"/>
          <w:bCs w:val="false"/>
          <w:sz w:val="24"/>
          <w:szCs w:val="24"/>
          <w:lang w:val="uk-UA"/>
        </w:rPr>
      </w:r>
    </w:p>
    <w:p>
      <w:pPr>
        <w:pStyle w:val="Normal"/>
        <w:spacing w:lineRule="auto" w:line="240"/>
        <w:rPr>
          <w:b w:val="false"/>
          <w:b w:val="false"/>
          <w:bCs w:val="false"/>
          <w:sz w:val="24"/>
          <w:szCs w:val="24"/>
          <w:lang w:val="uk-UA"/>
        </w:rPr>
      </w:pPr>
      <w:r>
        <w:rPr>
          <w:b w:val="false"/>
          <w:bCs w:val="false"/>
          <w:sz w:val="24"/>
          <w:szCs w:val="24"/>
          <w:lang w:val="uk-UA"/>
        </w:rPr>
      </w:r>
    </w:p>
    <w:p>
      <w:pPr>
        <w:pStyle w:val="Normal"/>
        <w:spacing w:lineRule="auto" w:line="240"/>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t>Начальник архівного відділу</w:t>
        <w:tab/>
        <w:tab/>
        <w:tab/>
        <w:tab/>
        <w:tab/>
        <w:tab/>
        <w:t>Оксана ГЛАЗКОВА</w:t>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p>
      <w:pPr>
        <w:pStyle w:val="Normal"/>
        <w:spacing w:lineRule="auto" w:line="240"/>
        <w:jc w:val="center"/>
        <w:rPr>
          <w:b w:val="false"/>
          <w:b w:val="false"/>
          <w:bCs w:val="false"/>
          <w:sz w:val="24"/>
          <w:szCs w:val="24"/>
          <w:lang w:val="uk-UA"/>
        </w:rPr>
      </w:pPr>
      <w:r>
        <w:rPr>
          <w:b w:val="false"/>
          <w:bCs w:val="false"/>
          <w:sz w:val="24"/>
          <w:szCs w:val="24"/>
          <w:lang w:val="uk-UA"/>
        </w:rPr>
      </w:r>
    </w:p>
    <w:tbl>
      <w:tblPr>
        <w:tblW w:w="3525" w:type="dxa"/>
        <w:jc w:val="left"/>
        <w:tblInd w:w="6154" w:type="dxa"/>
        <w:tblLayout w:type="fixed"/>
        <w:tblCellMar>
          <w:top w:w="55" w:type="dxa"/>
          <w:left w:w="55" w:type="dxa"/>
          <w:bottom w:w="55" w:type="dxa"/>
          <w:right w:w="55" w:type="dxa"/>
        </w:tblCellMar>
        <w:tblLook w:firstRow="1" w:noVBand="1" w:lastRow="0" w:firstColumn="1" w:lastColumn="0" w:noHBand="0" w:val="04a0"/>
      </w:tblPr>
      <w:tblGrid>
        <w:gridCol w:w="3525"/>
      </w:tblGrid>
      <w:tr>
        <w:trPr>
          <w:trHeight w:val="1305" w:hRule="atLeast"/>
        </w:trPr>
        <w:tc>
          <w:tcPr>
            <w:tcW w:w="3525" w:type="dxa"/>
            <w:tcBorders/>
          </w:tcPr>
          <w:p>
            <w:pPr>
              <w:pStyle w:val="Normal"/>
              <w:widowControl w:val="false"/>
              <w:spacing w:lineRule="auto" w:line="240"/>
              <w:jc w:val="both"/>
              <w:rPr>
                <w:rFonts w:ascii="Times New Roman" w:hAnsi="Times New Roman"/>
              </w:rPr>
            </w:pPr>
            <w:r>
              <w:rPr>
                <w:sz w:val="24"/>
                <w:szCs w:val="24"/>
                <w:lang w:val="uk-UA" w:bidi="ar-SA"/>
              </w:rPr>
              <w:t>ЗАТВЕРДЖЕНО</w:t>
            </w:r>
          </w:p>
          <w:p>
            <w:pPr>
              <w:pStyle w:val="Normal"/>
              <w:widowControl w:val="false"/>
              <w:spacing w:lineRule="auto" w:line="240"/>
              <w:jc w:val="both"/>
              <w:rPr>
                <w:rFonts w:ascii="Times New Roman" w:hAnsi="Times New Roman"/>
                <w:sz w:val="24"/>
                <w:szCs w:val="24"/>
                <w:lang w:val="uk-UA" w:bidi="ar-SA"/>
              </w:rPr>
            </w:pPr>
            <w:r>
              <w:rPr>
                <w:sz w:val="24"/>
                <w:szCs w:val="24"/>
                <w:lang w:val="uk-UA" w:bidi="ar-SA"/>
              </w:rPr>
              <w:t>Рішення виконавчого комітету</w:t>
            </w:r>
          </w:p>
          <w:p>
            <w:pPr>
              <w:pStyle w:val="Normal"/>
              <w:widowControl w:val="false"/>
              <w:spacing w:lineRule="auto" w:line="240"/>
              <w:jc w:val="both"/>
              <w:rPr/>
            </w:pPr>
            <w:r>
              <w:rPr>
                <w:sz w:val="24"/>
                <w:szCs w:val="24"/>
                <w:lang w:val="uk-UA" w:bidi="ar-SA"/>
              </w:rPr>
              <w:t>Покровської міської ради</w:t>
            </w:r>
          </w:p>
          <w:p>
            <w:pPr>
              <w:pStyle w:val="Normal"/>
              <w:widowControl w:val="false"/>
              <w:spacing w:lineRule="auto" w:line="240"/>
              <w:jc w:val="both"/>
              <w:rPr/>
            </w:pPr>
            <w:r>
              <w:rPr>
                <w:sz w:val="24"/>
                <w:szCs w:val="24"/>
                <w:lang w:val="uk-UA" w:bidi="ar-SA"/>
              </w:rPr>
              <w:t>24.04.</w:t>
            </w:r>
            <w:r>
              <w:rPr>
                <w:sz w:val="24"/>
                <w:szCs w:val="24"/>
                <w:lang w:val="uk-UA" w:bidi="ar-SA"/>
              </w:rPr>
              <w:t>2024</w:t>
            </w:r>
            <w:r>
              <w:rPr>
                <w:sz w:val="26"/>
                <w:szCs w:val="26"/>
                <w:lang w:val="uk-UA" w:bidi="ar-SA"/>
              </w:rPr>
              <w:t xml:space="preserve"> №</w:t>
            </w:r>
            <w:r>
              <w:rPr>
                <w:b w:val="false"/>
                <w:bCs w:val="false"/>
                <w:sz w:val="26"/>
                <w:szCs w:val="26"/>
                <w:lang w:val="uk-UA" w:bidi="ar-SA"/>
              </w:rPr>
              <w:t>368/06-53-24</w:t>
            </w:r>
            <w:r>
              <w:rPr>
                <w:b/>
                <w:bCs/>
                <w:sz w:val="26"/>
                <w:szCs w:val="26"/>
                <w:lang w:val="uk-UA" w:bidi="ar-SA"/>
              </w:rPr>
              <w:t xml:space="preserve"> </w:t>
            </w:r>
            <w:r>
              <w:rPr>
                <w:sz w:val="24"/>
                <w:szCs w:val="24"/>
                <w:lang w:val="uk-UA" w:bidi="ar-SA"/>
              </w:rPr>
              <w:t xml:space="preserve">                                                                                                          </w:t>
            </w:r>
          </w:p>
        </w:tc>
      </w:tr>
    </w:tbl>
    <w:p>
      <w:pPr>
        <w:pStyle w:val="Normal"/>
        <w:jc w:val="center"/>
        <w:rPr>
          <w:sz w:val="24"/>
          <w:szCs w:val="24"/>
        </w:rPr>
      </w:pPr>
      <w:r>
        <w:rPr>
          <w:sz w:val="24"/>
          <w:szCs w:val="24"/>
        </w:rPr>
      </w:r>
    </w:p>
    <w:p>
      <w:pPr>
        <w:pStyle w:val="Normal"/>
        <w:jc w:val="center"/>
        <w:rPr>
          <w:sz w:val="24"/>
          <w:szCs w:val="24"/>
        </w:rPr>
      </w:pPr>
      <w:r>
        <w:rPr>
          <w:b/>
          <w:sz w:val="24"/>
          <w:szCs w:val="24"/>
          <w:lang w:val="uk-UA"/>
        </w:rPr>
        <w:t>ТЕХНОЛОГІЧНА КАРТКА адміністративної послуги</w:t>
      </w:r>
    </w:p>
    <w:p>
      <w:pPr>
        <w:pStyle w:val="Normal"/>
        <w:jc w:val="center"/>
        <w:rPr>
          <w:b/>
          <w:b/>
          <w:sz w:val="24"/>
          <w:szCs w:val="24"/>
          <w:lang w:val="uk-UA"/>
        </w:rPr>
      </w:pPr>
      <w:r>
        <w:rPr>
          <w:b/>
          <w:sz w:val="24"/>
          <w:szCs w:val="24"/>
          <w:lang w:val="uk-UA"/>
        </w:rPr>
      </w:r>
    </w:p>
    <w:p>
      <w:pPr>
        <w:pStyle w:val="Normal"/>
        <w:jc w:val="center"/>
        <w:rPr>
          <w:sz w:val="24"/>
          <w:szCs w:val="24"/>
        </w:rPr>
      </w:pPr>
      <w:r>
        <w:rPr>
          <w:b w:val="false"/>
          <w:i w:val="false"/>
          <w:caps w:val="false"/>
          <w:smallCaps w:val="false"/>
          <w:color w:val="000000"/>
          <w:spacing w:val="0"/>
          <w:sz w:val="24"/>
          <w:szCs w:val="24"/>
          <w:lang w:val="uk-UA"/>
        </w:rPr>
        <w:t xml:space="preserve">Видача архівних довідок, копій або витягів на запити фізичних і юридичних осіб, </w:t>
      </w:r>
    </w:p>
    <w:p>
      <w:pPr>
        <w:pStyle w:val="Normal"/>
        <w:jc w:val="center"/>
        <w:rPr>
          <w:sz w:val="24"/>
          <w:szCs w:val="24"/>
        </w:rPr>
      </w:pPr>
      <w:r>
        <w:rPr>
          <w:b w:val="false"/>
          <w:i w:val="false"/>
          <w:caps w:val="false"/>
          <w:smallCaps w:val="false"/>
          <w:color w:val="000000"/>
          <w:spacing w:val="0"/>
          <w:sz w:val="24"/>
          <w:szCs w:val="24"/>
          <w:lang w:val="uk-UA"/>
        </w:rPr>
        <w:t>необхідних для соціального захисту громадян</w:t>
      </w:r>
      <w:r>
        <w:rPr>
          <w:b/>
          <w:sz w:val="24"/>
          <w:szCs w:val="24"/>
          <w:lang w:val="uk-UA"/>
        </w:rPr>
        <w:t xml:space="preserve"> </w:t>
      </w:r>
    </w:p>
    <w:p>
      <w:pPr>
        <w:pStyle w:val="Normal"/>
        <w:jc w:val="center"/>
        <w:rPr>
          <w:sz w:val="24"/>
          <w:szCs w:val="24"/>
        </w:rPr>
      </w:pPr>
      <w:r>
        <w:rPr>
          <w:b/>
          <w:sz w:val="24"/>
          <w:szCs w:val="24"/>
          <w:lang w:val="uk-UA"/>
        </w:rPr>
        <w:t>__________________________________________________________________________</w:t>
      </w:r>
    </w:p>
    <w:p>
      <w:pPr>
        <w:pStyle w:val="Normal"/>
        <w:jc w:val="center"/>
        <w:rPr>
          <w:b w:val="false"/>
          <w:b w:val="false"/>
          <w:bCs w:val="false"/>
          <w:sz w:val="24"/>
          <w:szCs w:val="24"/>
        </w:rPr>
      </w:pPr>
      <w:r>
        <w:rPr>
          <w:b w:val="false"/>
          <w:bCs w:val="false"/>
          <w:sz w:val="24"/>
          <w:szCs w:val="24"/>
          <w:lang w:val="uk-UA"/>
        </w:rPr>
        <w:t>(</w:t>
      </w:r>
      <w:r>
        <w:rPr>
          <w:b w:val="false"/>
          <w:bCs w:val="false"/>
          <w:i/>
          <w:iCs/>
          <w:sz w:val="24"/>
          <w:szCs w:val="24"/>
          <w:lang w:val="uk-UA"/>
        </w:rPr>
        <w:t>найменування адміністративної послуги</w:t>
      </w:r>
      <w:r>
        <w:rPr>
          <w:b w:val="false"/>
          <w:bCs w:val="false"/>
          <w:sz w:val="24"/>
          <w:szCs w:val="24"/>
          <w:lang w:val="uk-UA"/>
        </w:rPr>
        <w:t>)</w:t>
      </w:r>
    </w:p>
    <w:p>
      <w:pPr>
        <w:pStyle w:val="Normal"/>
        <w:jc w:val="center"/>
        <w:rPr>
          <w:lang w:val="uk-UA"/>
        </w:rPr>
      </w:pPr>
      <w:r>
        <w:rPr>
          <w:lang w:val="uk-UA"/>
        </w:rPr>
      </w:r>
    </w:p>
    <w:p>
      <w:pPr>
        <w:pStyle w:val="Normal"/>
        <w:jc w:val="center"/>
        <w:rPr>
          <w:b w:val="false"/>
          <w:b w:val="false"/>
          <w:bCs w:val="false"/>
          <w:sz w:val="24"/>
          <w:szCs w:val="24"/>
        </w:rPr>
      </w:pPr>
      <w:r>
        <w:rPr>
          <w:b w:val="false"/>
          <w:bCs w:val="false"/>
          <w:sz w:val="24"/>
          <w:szCs w:val="24"/>
          <w:shd w:fill="auto" w:val="clear"/>
          <w:lang w:val="uk-UA"/>
          <w14:ligatures w14:val="none"/>
        </w:rPr>
        <w:t>Архівний відділ виконавчого комітету Покровської міської  ради</w:t>
      </w:r>
    </w:p>
    <w:p>
      <w:pPr>
        <w:pStyle w:val="Normal"/>
        <w:jc w:val="center"/>
        <w:rPr>
          <w:b w:val="false"/>
          <w:b w:val="false"/>
          <w:bCs w:val="false"/>
          <w:sz w:val="24"/>
          <w:szCs w:val="24"/>
        </w:rPr>
      </w:pPr>
      <w:r>
        <w:rPr>
          <w:b w:val="false"/>
          <w:bCs w:val="false"/>
          <w:sz w:val="24"/>
          <w:szCs w:val="24"/>
          <w:lang w:val="uk-UA"/>
        </w:rPr>
        <w:t>________________________________________________________________________________</w:t>
      </w:r>
    </w:p>
    <w:p>
      <w:pPr>
        <w:pStyle w:val="Normal"/>
        <w:jc w:val="center"/>
        <w:rPr>
          <w:b w:val="false"/>
          <w:b w:val="false"/>
          <w:bCs w:val="false"/>
          <w:sz w:val="24"/>
          <w:szCs w:val="24"/>
        </w:rPr>
      </w:pPr>
      <w:r>
        <w:rPr>
          <w:b w:val="false"/>
          <w:bCs w:val="false"/>
          <w:sz w:val="24"/>
          <w:szCs w:val="24"/>
          <w:lang w:val="uk-UA"/>
        </w:rPr>
        <w:t>(</w:t>
      </w:r>
      <w:r>
        <w:rPr>
          <w:b w:val="false"/>
          <w:bCs w:val="false"/>
          <w:i/>
          <w:iCs/>
          <w:sz w:val="24"/>
          <w:szCs w:val="24"/>
          <w:lang w:val="uk-UA"/>
        </w:rPr>
        <w:t>найменування суб’єкта надання адміністративної послуги</w:t>
      </w:r>
      <w:r>
        <w:rPr>
          <w:b w:val="false"/>
          <w:bCs w:val="false"/>
          <w:sz w:val="24"/>
          <w:szCs w:val="24"/>
          <w:lang w:val="uk-UA"/>
        </w:rPr>
        <w:t>)</w:t>
      </w:r>
    </w:p>
    <w:p>
      <w:pPr>
        <w:pStyle w:val="Normal"/>
        <w:jc w:val="center"/>
        <w:rPr>
          <w:b w:val="false"/>
          <w:b w:val="false"/>
          <w:bCs w:val="false"/>
          <w:sz w:val="24"/>
          <w:szCs w:val="24"/>
          <w:lang w:val="uk-UA"/>
        </w:rPr>
      </w:pPr>
      <w:r>
        <w:rPr>
          <w:b w:val="false"/>
          <w:bCs w:val="false"/>
          <w:sz w:val="24"/>
          <w:szCs w:val="24"/>
          <w:lang w:val="uk-UA"/>
        </w:rPr>
      </w:r>
    </w:p>
    <w:p>
      <w:pPr>
        <w:pStyle w:val="Normal"/>
        <w:jc w:val="center"/>
        <w:rPr>
          <w:b w:val="false"/>
          <w:b w:val="false"/>
          <w:bCs w:val="false"/>
          <w:sz w:val="24"/>
          <w:szCs w:val="24"/>
        </w:rPr>
      </w:pPr>
      <w:r>
        <w:rPr>
          <w:b w:val="false"/>
          <w:bCs w:val="false"/>
          <w:i/>
          <w:iCs/>
          <w:sz w:val="24"/>
          <w:szCs w:val="24"/>
          <w:lang w:val="uk-UA"/>
        </w:rPr>
        <w:t>_____________________________________01237______________________________________</w:t>
      </w:r>
    </w:p>
    <w:p>
      <w:pPr>
        <w:pStyle w:val="Normal"/>
        <w:jc w:val="center"/>
        <w:rPr>
          <w:b w:val="false"/>
          <w:b w:val="false"/>
          <w:bCs w:val="false"/>
          <w:sz w:val="24"/>
          <w:szCs w:val="24"/>
        </w:rPr>
      </w:pPr>
      <w:r>
        <w:rPr>
          <w:b w:val="false"/>
          <w:bCs w:val="false"/>
          <w:i/>
          <w:iCs/>
          <w:sz w:val="24"/>
          <w:szCs w:val="24"/>
          <w:lang w:val="uk-UA"/>
        </w:rPr>
        <w:t>(ідентифікатор послуги згідно з реєстром адміністративних послуг)</w:t>
      </w:r>
    </w:p>
    <w:p>
      <w:pPr>
        <w:pStyle w:val="Normal"/>
        <w:rPr>
          <w:b w:val="false"/>
          <w:b w:val="false"/>
          <w:bCs w:val="false"/>
          <w:sz w:val="24"/>
          <w:szCs w:val="24"/>
          <w:highlight w:val="yellow"/>
          <w:lang w:val="uk-UA"/>
        </w:rPr>
      </w:pPr>
      <w:r>
        <w:rPr>
          <w:b w:val="false"/>
          <w:bCs w:val="false"/>
          <w:sz w:val="24"/>
          <w:szCs w:val="24"/>
          <w:highlight w:val="yellow"/>
          <w:lang w:val="uk-UA"/>
        </w:rPr>
      </w:r>
    </w:p>
    <w:tbl>
      <w:tblPr>
        <w:tblW w:w="9627"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614"/>
        <w:gridCol w:w="4800"/>
        <w:gridCol w:w="1786"/>
        <w:gridCol w:w="668"/>
        <w:gridCol w:w="1759"/>
      </w:tblGrid>
      <w:tr>
        <w:trPr>
          <w:tblHeader w:val="true"/>
        </w:trPr>
        <w:tc>
          <w:tcPr>
            <w:tcW w:w="6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jc w:val="center"/>
              <w:rPr>
                <w:sz w:val="24"/>
                <w:szCs w:val="24"/>
              </w:rPr>
            </w:pPr>
            <w:r>
              <w:rPr>
                <w:b/>
                <w:sz w:val="24"/>
                <w:szCs w:val="24"/>
                <w:lang w:val="uk-UA"/>
              </w:rPr>
              <w:t>№</w:t>
            </w:r>
          </w:p>
          <w:p>
            <w:pPr>
              <w:pStyle w:val="Normal"/>
              <w:widowControl w:val="false"/>
              <w:spacing w:lineRule="auto" w:line="216"/>
              <w:jc w:val="center"/>
              <w:rPr>
                <w:sz w:val="24"/>
                <w:szCs w:val="24"/>
              </w:rPr>
            </w:pPr>
            <w:r>
              <w:rPr>
                <w:b/>
                <w:sz w:val="24"/>
                <w:szCs w:val="24"/>
                <w:lang w:val="uk-UA"/>
              </w:rPr>
              <w:t>з/п</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jc w:val="center"/>
              <w:rPr>
                <w:sz w:val="24"/>
                <w:szCs w:val="24"/>
              </w:rPr>
            </w:pPr>
            <w:r>
              <w:rPr>
                <w:b/>
                <w:sz w:val="24"/>
                <w:szCs w:val="24"/>
                <w:lang w:val="uk-UA"/>
              </w:rPr>
              <w:t>Етапи послуги</w:t>
            </w:r>
          </w:p>
        </w:tc>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jc w:val="center"/>
              <w:rPr>
                <w:sz w:val="24"/>
                <w:szCs w:val="24"/>
              </w:rPr>
            </w:pPr>
            <w:r>
              <w:rPr>
                <w:b/>
                <w:sz w:val="24"/>
                <w:szCs w:val="24"/>
                <w:lang w:val="uk-UA"/>
              </w:rPr>
              <w:t>Відповідальна особа і структурний підрозділ</w:t>
            </w:r>
          </w:p>
        </w:tc>
        <w:tc>
          <w:tcPr>
            <w:tcW w:w="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left="-108" w:hanging="0"/>
              <w:jc w:val="center"/>
              <w:rPr>
                <w:sz w:val="24"/>
                <w:szCs w:val="24"/>
              </w:rPr>
            </w:pPr>
            <w:r>
              <w:rPr>
                <w:b/>
                <w:sz w:val="24"/>
                <w:szCs w:val="24"/>
                <w:lang w:val="uk-UA"/>
              </w:rPr>
              <w:t>Дія</w:t>
            </w:r>
          </w:p>
          <w:p>
            <w:pPr>
              <w:pStyle w:val="Normal"/>
              <w:widowControl w:val="false"/>
              <w:spacing w:lineRule="auto" w:line="216"/>
              <w:ind w:left="-108" w:hanging="0"/>
              <w:jc w:val="center"/>
              <w:rPr>
                <w:sz w:val="24"/>
                <w:szCs w:val="24"/>
              </w:rPr>
            </w:pPr>
            <w:r>
              <w:rPr>
                <w:b/>
                <w:sz w:val="24"/>
                <w:szCs w:val="24"/>
                <w:lang w:val="uk-UA"/>
              </w:rPr>
              <w:t>(В,У,</w:t>
            </w:r>
          </w:p>
          <w:p>
            <w:pPr>
              <w:pStyle w:val="Normal"/>
              <w:widowControl w:val="false"/>
              <w:spacing w:lineRule="auto" w:line="216"/>
              <w:ind w:left="-108" w:hanging="0"/>
              <w:jc w:val="center"/>
              <w:rPr>
                <w:sz w:val="24"/>
                <w:szCs w:val="24"/>
              </w:rPr>
            </w:pPr>
            <w:r>
              <w:rPr>
                <w:b/>
                <w:sz w:val="24"/>
                <w:szCs w:val="24"/>
                <w:lang w:val="uk-UA"/>
              </w:rPr>
              <w:t>П,З)</w:t>
            </w:r>
          </w:p>
        </w:tc>
        <w:tc>
          <w:tcPr>
            <w:tcW w:w="1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left="-108" w:right="-108" w:hanging="0"/>
              <w:jc w:val="center"/>
              <w:rPr>
                <w:sz w:val="24"/>
                <w:szCs w:val="24"/>
              </w:rPr>
            </w:pPr>
            <w:r>
              <w:rPr>
                <w:b/>
                <w:sz w:val="24"/>
                <w:szCs w:val="24"/>
                <w:lang w:val="uk-UA"/>
              </w:rPr>
              <w:t>Термін виконання</w:t>
            </w:r>
          </w:p>
          <w:p>
            <w:pPr>
              <w:pStyle w:val="Normal"/>
              <w:widowControl w:val="false"/>
              <w:spacing w:lineRule="auto" w:line="216"/>
              <w:ind w:left="-108" w:right="-108" w:hanging="0"/>
              <w:jc w:val="center"/>
              <w:rPr>
                <w:sz w:val="24"/>
                <w:szCs w:val="24"/>
              </w:rPr>
            </w:pPr>
            <w:r>
              <w:rPr>
                <w:b/>
                <w:sz w:val="24"/>
                <w:szCs w:val="24"/>
                <w:lang w:val="uk-UA"/>
              </w:rPr>
              <w:t>(днів)</w:t>
            </w:r>
          </w:p>
        </w:tc>
      </w:tr>
      <w:tr>
        <w:trPr>
          <w:trHeight w:val="1236"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1</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Прийняття заяви та пакету документів, відповідно до інформаційної картки, їх реєстрація та складання опису пакету документів.</w:t>
            </w:r>
          </w:p>
          <w:p>
            <w:pPr>
              <w:pStyle w:val="Normal"/>
              <w:widowControl w:val="false"/>
              <w:ind w:firstLine="318"/>
              <w:jc w:val="both"/>
              <w:rPr>
                <w:sz w:val="24"/>
                <w:szCs w:val="24"/>
              </w:rPr>
            </w:pPr>
            <w:r>
              <w:rPr>
                <w:sz w:val="24"/>
                <w:szCs w:val="24"/>
                <w:lang w:val="uk-UA"/>
              </w:rPr>
              <w:t>Реєстрація заяви в ПТК “Регіональний віртуальний офіс електронних адміністративних послуг Дніпропетровської області”</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 день звернення заявника</w:t>
            </w:r>
          </w:p>
        </w:tc>
      </w:tr>
      <w:tr>
        <w:trPr>
          <w:trHeight w:val="1012"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2</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Передача заяви та пакету документів суб’єкту надання адміністративних послуг (його уповноваженій особі)</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Не пізніше наступного робочого дня</w:t>
            </w:r>
          </w:p>
        </w:tc>
      </w:tr>
      <w:tr>
        <w:trPr>
          <w:trHeight w:val="1315"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3</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Реєстрація заяви з комплектом документів в автоматизованій системі електронного документообігу</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Уповноважена особа суб’єкта надання адміністративної послуги</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 день отримання заяви та пакету документів</w:t>
            </w:r>
          </w:p>
        </w:tc>
      </w:tr>
      <w:tr>
        <w:trPr>
          <w:trHeight w:val="2540"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4</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Розгляд заяви та здійснення перевірки пакету документів, поданих заявником разом із заявою.</w:t>
            </w:r>
          </w:p>
          <w:p>
            <w:pPr>
              <w:pStyle w:val="Normal"/>
              <w:widowControl w:val="false"/>
              <w:ind w:firstLine="318"/>
              <w:jc w:val="both"/>
              <w:rPr>
                <w:sz w:val="24"/>
                <w:szCs w:val="24"/>
              </w:rPr>
            </w:pPr>
            <w:r>
              <w:rPr>
                <w:i/>
                <w:iCs/>
                <w:sz w:val="24"/>
                <w:szCs w:val="24"/>
                <w:lang w:val="uk-UA"/>
              </w:rPr>
              <w:t>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w:t>
            </w:r>
            <w:r>
              <w:rPr>
                <w:sz w:val="24"/>
                <w:szCs w:val="24"/>
                <w:lang w:val="uk-UA"/>
              </w:rPr>
              <w:t>.</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right="-108" w:hanging="0"/>
              <w:jc w:val="center"/>
              <w:rPr>
                <w:sz w:val="24"/>
                <w:szCs w:val="24"/>
              </w:rPr>
            </w:pPr>
            <w:r>
              <w:rPr>
                <w:sz w:val="24"/>
                <w:szCs w:val="24"/>
                <w:lang w:val="uk-UA"/>
              </w:rPr>
              <w:t>Суб’єкт надання адміністративної послуги</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 xml:space="preserve">Протягом </w:t>
            </w:r>
            <w:r>
              <w:rPr>
                <w:sz w:val="24"/>
                <w:szCs w:val="24"/>
              </w:rPr>
              <w:t>1</w:t>
            </w:r>
            <w:r>
              <w:rPr>
                <w:sz w:val="24"/>
                <w:szCs w:val="24"/>
                <w:lang w:val="uk-UA"/>
              </w:rPr>
              <w:t xml:space="preserve"> робочого дня з дня отримання заяви</w:t>
            </w:r>
          </w:p>
        </w:tc>
      </w:tr>
      <w:tr>
        <w:trPr>
          <w:trHeight w:val="1194"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4.1.</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У разі відсутності підстав для залишення заяви без руху перейти до пункту 5</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right="-108" w:hanging="0"/>
              <w:jc w:val="center"/>
              <w:rPr>
                <w:sz w:val="24"/>
                <w:szCs w:val="24"/>
              </w:rPr>
            </w:pPr>
            <w:r>
              <w:rPr>
                <w:sz w:val="24"/>
                <w:szCs w:val="24"/>
                <w:lang w:val="uk-UA"/>
              </w:rPr>
              <w:t>Суб’єкт надання адміністративної послуги</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lang w:val="uk-UA"/>
              </w:rPr>
            </w:pPr>
            <w:r>
              <w:rPr>
                <w:sz w:val="24"/>
                <w:szCs w:val="24"/>
                <w:lang w:val="uk-UA"/>
              </w:rPr>
            </w:r>
          </w:p>
        </w:tc>
      </w:tr>
      <w:tr>
        <w:trPr>
          <w:trHeight w:val="1984"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4.2.</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Підготовка повідомлення про залишення заяви без руху із зазначенням виявлених недоліків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Суб’єкт надання адміністративної послуги</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 xml:space="preserve">Протягом </w:t>
              <w:br/>
              <w:t>2 робочих днів з дня отримання заяви</w:t>
            </w:r>
          </w:p>
        </w:tc>
      </w:tr>
      <w:tr>
        <w:trPr>
          <w:trHeight w:val="1331"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4.3.</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Передача письмового повідомлення про залишення заяви без руху до ЦНАП</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Суб’єкт надання адміністративної послуги</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Протягом</w:t>
            </w:r>
          </w:p>
          <w:p>
            <w:pPr>
              <w:pStyle w:val="Normal"/>
              <w:widowControl w:val="false"/>
              <w:spacing w:lineRule="auto" w:line="216"/>
              <w:jc w:val="center"/>
              <w:rPr>
                <w:sz w:val="24"/>
                <w:szCs w:val="24"/>
              </w:rPr>
            </w:pPr>
            <w:r>
              <w:rPr>
                <w:sz w:val="24"/>
                <w:szCs w:val="24"/>
                <w:lang w:val="uk-UA"/>
              </w:rPr>
              <w:t>3 робочих днів з дня отримання заяви</w:t>
            </w:r>
          </w:p>
        </w:tc>
      </w:tr>
      <w:tr>
        <w:trPr>
          <w:trHeight w:val="1446"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4.4.</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Інформування заявника про залишення заяви без руху шляхом направлення йому смс-повідомлення або у інший спосіб, визначений заявником під час звернення до ЦНАП за послугою</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У день надходження документів про залишення заяви без руху</w:t>
            </w:r>
          </w:p>
        </w:tc>
      </w:tr>
      <w:tr>
        <w:trPr>
          <w:trHeight w:val="854"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4.5.</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Видача повідомлення про залишення заяви без руху</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bCs/>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У день звернення заявника</w:t>
            </w:r>
          </w:p>
        </w:tc>
      </w:tr>
      <w:tr>
        <w:trPr>
          <w:trHeight w:val="953"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4.6.</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Прийом документів за описом, поданих для усунення підстав для залишення заяви без руху</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bCs/>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У день звернення заявника</w:t>
            </w:r>
          </w:p>
        </w:tc>
      </w:tr>
      <w:tr>
        <w:trPr>
          <w:trHeight w:val="1291"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4.7.</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Передача пакету документів, поданих для усунення підстав для залишення заяви без руху, суб’єкту надання адміністративної  послуги (його уповноваженій особі)</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bCs/>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Не пізніше наступного робочого дня</w:t>
            </w:r>
          </w:p>
        </w:tc>
      </w:tr>
      <w:tr>
        <w:trPr>
          <w:trHeight w:val="1123"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5</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318"/>
              <w:jc w:val="both"/>
              <w:rPr>
                <w:sz w:val="24"/>
                <w:szCs w:val="24"/>
              </w:rPr>
            </w:pPr>
            <w:r>
              <w:rPr>
                <w:sz w:val="24"/>
                <w:szCs w:val="24"/>
                <w:lang w:val="uk-UA"/>
              </w:rPr>
              <w:t>Здійснення перевірки відповідності пакету документів, поданих заявником разом із заявою, вимогам чинного законодавства.</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Суб’єкт надання адміністративної послуги</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 xml:space="preserve">Протягом </w:t>
              <w:br/>
              <w:t>2 робочих  днів з дня отримання заяви</w:t>
            </w:r>
          </w:p>
        </w:tc>
      </w:tr>
      <w:tr>
        <w:trPr>
          <w:trHeight w:val="1831"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6</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firstLine="318"/>
              <w:jc w:val="both"/>
              <w:rPr>
                <w:sz w:val="24"/>
                <w:szCs w:val="24"/>
              </w:rPr>
            </w:pPr>
            <w:r>
              <w:rPr>
                <w:sz w:val="24"/>
                <w:szCs w:val="24"/>
                <w:lang w:val="uk-UA"/>
              </w:rPr>
              <w:t>Розгляд справи та формування результату надання адміністративної послуги:</w:t>
            </w:r>
          </w:p>
          <w:p>
            <w:pPr>
              <w:pStyle w:val="ListParagraph"/>
              <w:widowControl w:val="false"/>
              <w:numPr>
                <w:ilvl w:val="0"/>
                <w:numId w:val="1"/>
              </w:numPr>
              <w:spacing w:lineRule="auto" w:line="216"/>
              <w:jc w:val="both"/>
              <w:rPr>
                <w:sz w:val="24"/>
                <w:szCs w:val="24"/>
              </w:rPr>
            </w:pPr>
            <w:r>
              <w:rPr>
                <w:sz w:val="24"/>
                <w:szCs w:val="24"/>
                <w:lang w:val="uk-UA"/>
              </w:rPr>
              <w:t>надання адміністративної послуги*</w:t>
            </w:r>
            <w:r>
              <w:rPr>
                <w:bCs/>
                <w:color w:val="000000"/>
                <w:sz w:val="24"/>
                <w:szCs w:val="24"/>
                <w:lang w:val="uk-UA"/>
              </w:rPr>
              <w:t>;</w:t>
            </w:r>
          </w:p>
          <w:p>
            <w:pPr>
              <w:pStyle w:val="ListParagraph"/>
              <w:widowControl w:val="false"/>
              <w:numPr>
                <w:ilvl w:val="0"/>
                <w:numId w:val="1"/>
              </w:numPr>
              <w:spacing w:lineRule="auto" w:line="216"/>
              <w:jc w:val="both"/>
              <w:rPr>
                <w:sz w:val="24"/>
                <w:szCs w:val="24"/>
              </w:rPr>
            </w:pPr>
            <w:r>
              <w:rPr>
                <w:sz w:val="24"/>
                <w:szCs w:val="24"/>
                <w:lang w:val="uk-UA"/>
              </w:rPr>
              <w:t>обґрунтована письмова відмова у наданні адміністративної послуги заявнику у разі наявності підстав для відмови*</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Суб’єкт надання адміністративної послуги</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lang w:val="uk-UA"/>
              </w:rPr>
            </w:pPr>
            <w:r>
              <w:rPr>
                <w:sz w:val="24"/>
                <w:szCs w:val="24"/>
                <w:lang w:val="uk-UA"/>
              </w:rPr>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 xml:space="preserve">Протягом </w:t>
              <w:br/>
              <w:t>10 робочих</w:t>
            </w:r>
          </w:p>
        </w:tc>
      </w:tr>
      <w:tr>
        <w:trPr>
          <w:trHeight w:val="1425"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7</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firstLine="318"/>
              <w:jc w:val="both"/>
              <w:rPr>
                <w:sz w:val="24"/>
                <w:szCs w:val="24"/>
              </w:rPr>
            </w:pPr>
            <w:r>
              <w:rPr>
                <w:sz w:val="24"/>
                <w:szCs w:val="24"/>
                <w:lang w:val="uk-UA"/>
              </w:rPr>
              <w:t>Передача результату надання адміністративної послуги до ЦНАП метою подальшого інформування заявника у спосіб, визначений заявником під час звернення до ЦНАП за послугою</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Уповноважена особа суб’єкта надання адміністративної послуги</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Не пізніше наступного робочого дня</w:t>
            </w:r>
          </w:p>
        </w:tc>
      </w:tr>
      <w:tr>
        <w:trPr>
          <w:trHeight w:val="1078"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8</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firstLine="318"/>
              <w:jc w:val="both"/>
              <w:rPr>
                <w:sz w:val="24"/>
                <w:szCs w:val="24"/>
              </w:rPr>
            </w:pPr>
            <w:r>
              <w:rPr>
                <w:sz w:val="24"/>
                <w:szCs w:val="24"/>
                <w:lang w:val="uk-UA"/>
              </w:rPr>
              <w:t>Відмітка в ПТК “Регіональний віртуальний офіс електронних адміністративних послуг Дніпропетровської області” про результати розгляду справи.</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У день передачі результату до ЦНАП</w:t>
            </w:r>
          </w:p>
        </w:tc>
      </w:tr>
      <w:tr>
        <w:trPr>
          <w:trHeight w:val="791"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9</w:t>
            </w:r>
          </w:p>
        </w:tc>
        <w:tc>
          <w:tcPr>
            <w:tcW w:w="4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80"/>
              <w:ind w:firstLine="318"/>
              <w:jc w:val="both"/>
              <w:rPr>
                <w:sz w:val="24"/>
                <w:szCs w:val="24"/>
              </w:rPr>
            </w:pPr>
            <w:r>
              <w:rPr>
                <w:sz w:val="24"/>
                <w:szCs w:val="24"/>
                <w:lang w:val="uk-UA"/>
              </w:rPr>
              <w:t>Видача результату розгляду адміністративної справи</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lang w:val="uk-UA"/>
              </w:rPr>
            </w:pPr>
            <w:r>
              <w:rPr>
                <w:sz w:val="24"/>
                <w:szCs w:val="24"/>
                <w:lang w:val="uk-UA"/>
              </w:rPr>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 xml:space="preserve">Протягом </w:t>
              <w:br/>
              <w:t>10 робочих днів</w:t>
            </w:r>
          </w:p>
        </w:tc>
      </w:tr>
      <w:tr>
        <w:trPr>
          <w:trHeight w:val="1421"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10</w:t>
            </w:r>
          </w:p>
        </w:tc>
        <w:tc>
          <w:tcPr>
            <w:tcW w:w="4800" w:type="dxa"/>
            <w:tcBorders>
              <w:top w:val="single" w:sz="4" w:space="0" w:color="000000"/>
              <w:left w:val="single" w:sz="4" w:space="0" w:color="000000"/>
              <w:bottom w:val="single" w:sz="4" w:space="0" w:color="000000"/>
              <w:right w:val="single" w:sz="4" w:space="0" w:color="000000"/>
            </w:tcBorders>
          </w:tcPr>
          <w:p>
            <w:pPr>
              <w:pStyle w:val="NormalWeb"/>
              <w:widowControl w:val="false"/>
              <w:ind w:firstLine="317"/>
              <w:jc w:val="both"/>
              <w:rPr>
                <w:sz w:val="24"/>
                <w:szCs w:val="24"/>
              </w:rPr>
            </w:pPr>
            <w:r>
              <w:rPr>
                <w:sz w:val="24"/>
                <w:szCs w:val="24"/>
                <w:lang w:val="uk-UA"/>
              </w:rPr>
              <w:t xml:space="preserve">Результат надання адміністративної послуги, </w:t>
            </w:r>
            <w:r>
              <w:rPr>
                <w:rFonts w:eastAsia="Arial Unicode MS"/>
                <w:sz w:val="24"/>
                <w:szCs w:val="24"/>
                <w:shd w:fill="FFFFFF" w:val="clear"/>
                <w:lang w:val="uk-UA"/>
              </w:rPr>
              <w:t>згідно з поданою заявою, видається адміністратором ЦНАП особисто заявникові або його представнику за довіреністю або надсилається заявникові поштою, або у інший спосіб, зазначений заявником у заяві.</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Адміністратор ЦНАП</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В</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4"/>
                <w:szCs w:val="24"/>
              </w:rPr>
            </w:pPr>
            <w:r>
              <w:rPr>
                <w:sz w:val="24"/>
                <w:szCs w:val="24"/>
                <w:lang w:val="uk-UA"/>
              </w:rPr>
              <w:t xml:space="preserve">Протягом </w:t>
              <w:br/>
              <w:t>2 робочих днів</w:t>
            </w:r>
          </w:p>
        </w:tc>
      </w:tr>
      <w:tr>
        <w:trPr>
          <w:trHeight w:val="563" w:hRule="atLeast"/>
        </w:trPr>
        <w:tc>
          <w:tcPr>
            <w:tcW w:w="786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rPr>
                <w:sz w:val="24"/>
                <w:szCs w:val="24"/>
              </w:rPr>
            </w:pPr>
            <w:r>
              <w:rPr>
                <w:b/>
                <w:sz w:val="24"/>
                <w:szCs w:val="24"/>
                <w:lang w:val="uk-UA"/>
              </w:rPr>
              <w:t>Загальна кількість днів надання послуги</w:t>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right="-105" w:hanging="0"/>
              <w:jc w:val="center"/>
              <w:rPr>
                <w:sz w:val="24"/>
                <w:szCs w:val="24"/>
              </w:rPr>
            </w:pPr>
            <w:r>
              <w:rPr>
                <w:b/>
                <w:sz w:val="24"/>
                <w:szCs w:val="24"/>
                <w:lang w:val="uk-UA"/>
              </w:rPr>
              <w:t>До 30 календарних днів**</w:t>
            </w:r>
          </w:p>
        </w:tc>
      </w:tr>
      <w:tr>
        <w:trPr>
          <w:trHeight w:val="563" w:hRule="atLeast"/>
        </w:trPr>
        <w:tc>
          <w:tcPr>
            <w:tcW w:w="786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80"/>
              <w:ind w:firstLine="318"/>
              <w:jc w:val="both"/>
              <w:rPr>
                <w:sz w:val="24"/>
                <w:szCs w:val="24"/>
              </w:rPr>
            </w:pPr>
            <w:r>
              <w:rPr>
                <w:sz w:val="24"/>
                <w:szCs w:val="24"/>
                <w:lang w:val="uk-UA"/>
              </w:rPr>
              <w:t>* Результат надання адміністративної послуги скріплюється:</w:t>
            </w:r>
          </w:p>
          <w:p>
            <w:pPr>
              <w:pStyle w:val="Normal"/>
              <w:widowControl w:val="false"/>
              <w:spacing w:lineRule="exact" w:line="280"/>
              <w:ind w:firstLine="66"/>
              <w:jc w:val="both"/>
              <w:rPr>
                <w:sz w:val="24"/>
                <w:szCs w:val="24"/>
              </w:rPr>
            </w:pPr>
            <w:r>
              <w:rPr>
                <w:sz w:val="24"/>
                <w:szCs w:val="24"/>
                <w:lang w:val="uk-UA"/>
              </w:rPr>
              <w:t xml:space="preserve">Підписом, із зазначенням повного ім’я, </w:t>
            </w:r>
            <w:bookmarkStart w:id="18" w:name="_Hlk160123696"/>
            <w:r>
              <w:rPr>
                <w:sz w:val="24"/>
                <w:szCs w:val="24"/>
                <w:lang w:val="uk-UA"/>
              </w:rPr>
              <w:t>відповідальної посадової особи суб’єкта надання адміністративної послуги</w:t>
            </w:r>
            <w:bookmarkEnd w:id="18"/>
            <w:r>
              <w:rPr>
                <w:sz w:val="24"/>
                <w:szCs w:val="24"/>
                <w:lang w:val="uk-UA"/>
              </w:rPr>
              <w:t xml:space="preserve"> та/або печаткою суб’єкта надання адміністративної послуги (у тому числі електронні), якщо інше не передбачено законом.</w:t>
            </w:r>
          </w:p>
          <w:p>
            <w:pPr>
              <w:pStyle w:val="Normal"/>
              <w:widowControl w:val="false"/>
              <w:spacing w:lineRule="exact" w:line="280"/>
              <w:ind w:firstLine="491"/>
              <w:jc w:val="both"/>
              <w:rPr>
                <w:lang w:val="uk-UA" w:bidi="ar-SA"/>
              </w:rPr>
            </w:pPr>
            <w:r>
              <w:rPr>
                <w:sz w:val="24"/>
                <w:szCs w:val="24"/>
                <w:lang w:val="uk-UA" w:bidi="ar-SA"/>
              </w:rPr>
              <w:t>Письмова відмова у наданні дозволу скріплюється:</w:t>
            </w:r>
          </w:p>
          <w:p>
            <w:pPr>
              <w:pStyle w:val="Rvps2"/>
              <w:widowControl w:val="false"/>
              <w:shd w:val="clear" w:color="auto" w:fill="FFFFFF"/>
              <w:spacing w:beforeAutospacing="0" w:before="0" w:afterAutospacing="0" w:after="0"/>
              <w:jc w:val="both"/>
              <w:rPr>
                <w:lang w:val="uk-UA" w:bidi="ar-SA"/>
              </w:rPr>
            </w:pPr>
            <w:r>
              <w:rPr>
                <w:sz w:val="24"/>
                <w:szCs w:val="24"/>
                <w:lang w:val="uk-UA" w:bidi="ar-SA"/>
              </w:rPr>
              <w:t xml:space="preserve">Підписом </w:t>
            </w:r>
            <w:r>
              <w:rPr>
                <w:sz w:val="24"/>
                <w:szCs w:val="24"/>
                <w:shd w:fill="auto" w:val="clear"/>
                <w:lang w:val="uk-UA" w:bidi="ar-SA"/>
              </w:rPr>
              <w:t>відповідальної</w:t>
            </w:r>
            <w:r>
              <w:rPr>
                <w:sz w:val="24"/>
                <w:szCs w:val="24"/>
                <w:lang w:val="uk-UA" w:bidi="ar-SA"/>
              </w:rPr>
              <w:t xml:space="preserve"> посадової особи суб’єкта надання адміністративної послуги. Письмова відмова</w:t>
            </w:r>
            <w:r>
              <w:rPr>
                <w:rFonts w:eastAsia="Calibri"/>
                <w:sz w:val="24"/>
                <w:szCs w:val="24"/>
                <w:lang w:val="uk-UA" w:eastAsia="en-US" w:bidi="ar-SA"/>
              </w:rPr>
              <w:t xml:space="preserve"> </w:t>
            </w:r>
            <w:r>
              <w:rPr>
                <w:sz w:val="24"/>
                <w:szCs w:val="24"/>
                <w:lang w:val="uk-UA" w:bidi="ar-SA"/>
              </w:rPr>
              <w:t>складається із чотирьох частин: вступної, мотивувальної, резолютивної та заключної. Наявність всіх цих частин у письмовій відмові обов’язкова. Відповідальність за складання письмової відмови та її своєчасна передача до ЦНАП лежить на суб’єкті надання адміністративної послуги або на його посадовій особі.</w:t>
            </w:r>
          </w:p>
          <w:p>
            <w:pPr>
              <w:pStyle w:val="Normal"/>
              <w:widowControl w:val="false"/>
              <w:spacing w:lineRule="auto" w:line="216"/>
              <w:ind w:firstLine="349"/>
              <w:jc w:val="both"/>
              <w:rPr>
                <w:lang w:val="uk-UA" w:bidi="ar-SA"/>
              </w:rPr>
            </w:pPr>
            <w:r>
              <w:rPr>
                <w:sz w:val="24"/>
                <w:szCs w:val="24"/>
                <w:lang w:val="uk-UA" w:bidi="ar-SA"/>
              </w:rPr>
              <w:t>** У разі залишення заяви без руху, строк розгляду продовжується на строк залишення заяви без руху.</w:t>
            </w:r>
          </w:p>
          <w:p>
            <w:pPr>
              <w:pStyle w:val="Normal"/>
              <w:widowControl w:val="false"/>
              <w:spacing w:lineRule="auto" w:line="216"/>
              <w:rPr>
                <w:b/>
                <w:b/>
                <w:sz w:val="24"/>
                <w:szCs w:val="24"/>
                <w:lang w:val="uk-UA" w:bidi="ar-SA"/>
              </w:rPr>
            </w:pPr>
            <w:r>
              <w:rPr>
                <w:b/>
                <w:sz w:val="24"/>
                <w:szCs w:val="24"/>
                <w:lang w:val="uk-UA" w:bidi="ar-SA"/>
              </w:rPr>
            </w:r>
          </w:p>
        </w:tc>
        <w:tc>
          <w:tcPr>
            <w:tcW w:w="17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right="-105" w:hanging="0"/>
              <w:jc w:val="center"/>
              <w:rPr>
                <w:b/>
                <w:b/>
                <w:sz w:val="24"/>
                <w:szCs w:val="24"/>
                <w:lang w:val="uk-UA"/>
              </w:rPr>
            </w:pPr>
            <w:r>
              <w:rPr>
                <w:b/>
                <w:sz w:val="24"/>
                <w:szCs w:val="24"/>
                <w:lang w:val="uk-UA"/>
              </w:rPr>
            </w:r>
            <w:bookmarkStart w:id="19" w:name="_GoBack1"/>
            <w:bookmarkStart w:id="20" w:name="_GoBack1"/>
            <w:bookmarkEnd w:id="20"/>
          </w:p>
        </w:tc>
      </w:tr>
    </w:tbl>
    <w:p>
      <w:pPr>
        <w:pStyle w:val="Normal"/>
        <w:tabs>
          <w:tab w:val="clear" w:pos="708"/>
          <w:tab w:val="left" w:pos="3855" w:leader="none"/>
        </w:tabs>
        <w:spacing w:lineRule="auto" w:line="216"/>
        <w:rPr>
          <w:sz w:val="24"/>
          <w:szCs w:val="24"/>
          <w:lang w:val="uk-UA"/>
        </w:rPr>
      </w:pPr>
      <w:r>
        <w:rPr>
          <w:sz w:val="24"/>
          <w:szCs w:val="24"/>
          <w:lang w:val="uk-UA"/>
        </w:rPr>
      </w:r>
    </w:p>
    <w:p>
      <w:pPr>
        <w:pStyle w:val="Normal"/>
        <w:tabs>
          <w:tab w:val="clear" w:pos="708"/>
          <w:tab w:val="left" w:pos="3855" w:leader="none"/>
        </w:tabs>
        <w:spacing w:lineRule="auto" w:line="216"/>
        <w:rPr/>
      </w:pPr>
      <w:r>
        <w:rPr>
          <w:i/>
          <w:sz w:val="24"/>
          <w:szCs w:val="24"/>
          <w:lang w:val="uk-UA"/>
        </w:rPr>
        <w:t>Умовні позначки: В-виконує, У-бере участь, П-погоджує, З-затверджує.</w:t>
      </w:r>
    </w:p>
    <w:p>
      <w:pPr>
        <w:pStyle w:val="Normal"/>
        <w:tabs>
          <w:tab w:val="clear" w:pos="708"/>
          <w:tab w:val="left" w:pos="3855" w:leader="none"/>
        </w:tabs>
        <w:spacing w:lineRule="auto" w:line="216"/>
        <w:rPr>
          <w:i/>
          <w:i/>
          <w:sz w:val="24"/>
          <w:szCs w:val="24"/>
          <w:lang w:val="uk-UA"/>
        </w:rPr>
      </w:pPr>
      <w:r>
        <w:rPr>
          <w:i/>
          <w:sz w:val="24"/>
          <w:szCs w:val="24"/>
          <w:lang w:val="uk-UA"/>
        </w:rPr>
      </w:r>
    </w:p>
    <w:p>
      <w:pPr>
        <w:pStyle w:val="Normal"/>
        <w:tabs>
          <w:tab w:val="clear" w:pos="708"/>
          <w:tab w:val="left" w:pos="3855" w:leader="none"/>
        </w:tabs>
        <w:spacing w:lineRule="auto" w:line="216"/>
        <w:rPr>
          <w:i/>
          <w:i/>
          <w:sz w:val="24"/>
          <w:szCs w:val="24"/>
          <w:lang w:val="uk-UA"/>
        </w:rPr>
      </w:pPr>
      <w:r>
        <w:rPr>
          <w:i/>
          <w:sz w:val="24"/>
          <w:szCs w:val="24"/>
          <w:lang w:val="uk-UA"/>
        </w:rPr>
      </w:r>
    </w:p>
    <w:p>
      <w:pPr>
        <w:pStyle w:val="Normal"/>
        <w:tabs>
          <w:tab w:val="clear" w:pos="708"/>
          <w:tab w:val="left" w:pos="3855" w:leader="none"/>
        </w:tabs>
        <w:spacing w:lineRule="auto" w:line="216"/>
        <w:rPr>
          <w:i/>
          <w:i/>
          <w:sz w:val="24"/>
          <w:szCs w:val="24"/>
          <w:lang w:val="uk-UA"/>
        </w:rPr>
      </w:pPr>
      <w:r>
        <w:rPr>
          <w:i/>
          <w:sz w:val="24"/>
          <w:szCs w:val="24"/>
          <w:lang w:val="uk-UA"/>
        </w:rPr>
      </w:r>
    </w:p>
    <w:p>
      <w:pPr>
        <w:pStyle w:val="Normal"/>
        <w:tabs>
          <w:tab w:val="clear" w:pos="708"/>
          <w:tab w:val="left" w:pos="3855" w:leader="none"/>
        </w:tabs>
        <w:rPr/>
      </w:pPr>
      <w:r>
        <w:rPr>
          <w:b w:val="false"/>
          <w:bCs w:val="false"/>
          <w:sz w:val="24"/>
          <w:szCs w:val="24"/>
          <w:lang w:val="uk-UA" w:bidi="ar-SA"/>
        </w:rPr>
        <w:t>Начальник архівного відділу</w:t>
        <w:tab/>
        <w:tab/>
        <w:tab/>
        <w:tab/>
        <w:tab/>
        <w:tab/>
        <w:t>Оксана ГЛАЗКОВА</w:t>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678" w:hanging="360"/>
      </w:pPr>
      <w:rPr>
        <w:rFonts w:ascii="Times New Roman" w:hAnsi="Times New Roman" w:cs="Times New Roman" w:hint="default"/>
        <w:color w:val="auto"/>
      </w:rPr>
    </w:lvl>
    <w:lvl w:ilvl="1">
      <w:start w:val="1"/>
      <w:numFmt w:val="bullet"/>
      <w:lvlText w:val="o"/>
      <w:lvlJc w:val="left"/>
      <w:pPr>
        <w:tabs>
          <w:tab w:val="num" w:pos="0"/>
        </w:tabs>
        <w:ind w:left="1398" w:hanging="360"/>
      </w:pPr>
      <w:rPr>
        <w:rFonts w:ascii="Courier New" w:hAnsi="Courier New" w:cs="Courier New" w:hint="default"/>
      </w:rPr>
    </w:lvl>
    <w:lvl w:ilvl="2">
      <w:start w:val="1"/>
      <w:numFmt w:val="bullet"/>
      <w:lvlText w:val=""/>
      <w:lvlJc w:val="left"/>
      <w:pPr>
        <w:tabs>
          <w:tab w:val="num" w:pos="0"/>
        </w:tabs>
        <w:ind w:left="2118" w:hanging="360"/>
      </w:pPr>
      <w:rPr>
        <w:rFonts w:ascii="Wingdings" w:hAnsi="Wingdings" w:cs="Wingdings" w:hint="default"/>
      </w:rPr>
    </w:lvl>
    <w:lvl w:ilvl="3">
      <w:start w:val="1"/>
      <w:numFmt w:val="bullet"/>
      <w:lvlText w:val=""/>
      <w:lvlJc w:val="left"/>
      <w:pPr>
        <w:tabs>
          <w:tab w:val="num" w:pos="0"/>
        </w:tabs>
        <w:ind w:left="2838" w:hanging="360"/>
      </w:pPr>
      <w:rPr>
        <w:rFonts w:ascii="Symbol" w:hAnsi="Symbol" w:cs="Symbol" w:hint="default"/>
      </w:rPr>
    </w:lvl>
    <w:lvl w:ilvl="4">
      <w:start w:val="1"/>
      <w:numFmt w:val="bullet"/>
      <w:lvlText w:val="o"/>
      <w:lvlJc w:val="left"/>
      <w:pPr>
        <w:tabs>
          <w:tab w:val="num" w:pos="0"/>
        </w:tabs>
        <w:ind w:left="3558" w:hanging="360"/>
      </w:pPr>
      <w:rPr>
        <w:rFonts w:ascii="Courier New" w:hAnsi="Courier New" w:cs="Courier New" w:hint="default"/>
      </w:rPr>
    </w:lvl>
    <w:lvl w:ilvl="5">
      <w:start w:val="1"/>
      <w:numFmt w:val="bullet"/>
      <w:lvlText w:val=""/>
      <w:lvlJc w:val="left"/>
      <w:pPr>
        <w:tabs>
          <w:tab w:val="num" w:pos="0"/>
        </w:tabs>
        <w:ind w:left="4278" w:hanging="360"/>
      </w:pPr>
      <w:rPr>
        <w:rFonts w:ascii="Wingdings" w:hAnsi="Wingdings" w:cs="Wingdings" w:hint="default"/>
      </w:rPr>
    </w:lvl>
    <w:lvl w:ilvl="6">
      <w:start w:val="1"/>
      <w:numFmt w:val="bullet"/>
      <w:lvlText w:val=""/>
      <w:lvlJc w:val="left"/>
      <w:pPr>
        <w:tabs>
          <w:tab w:val="num" w:pos="0"/>
        </w:tabs>
        <w:ind w:left="4998" w:hanging="360"/>
      </w:pPr>
      <w:rPr>
        <w:rFonts w:ascii="Symbol" w:hAnsi="Symbol" w:cs="Symbol" w:hint="default"/>
      </w:rPr>
    </w:lvl>
    <w:lvl w:ilvl="7">
      <w:start w:val="1"/>
      <w:numFmt w:val="bullet"/>
      <w:lvlText w:val="o"/>
      <w:lvlJc w:val="left"/>
      <w:pPr>
        <w:tabs>
          <w:tab w:val="num" w:pos="0"/>
        </w:tabs>
        <w:ind w:left="5718" w:hanging="360"/>
      </w:pPr>
      <w:rPr>
        <w:rFonts w:ascii="Courier New" w:hAnsi="Courier New" w:cs="Courier New" w:hint="default"/>
      </w:rPr>
    </w:lvl>
    <w:lvl w:ilvl="8">
      <w:start w:val="1"/>
      <w:numFmt w:val="bullet"/>
      <w:lvlText w:val=""/>
      <w:lvlJc w:val="left"/>
      <w:pPr>
        <w:tabs>
          <w:tab w:val="num" w:pos="0"/>
        </w:tabs>
        <w:ind w:left="6438"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7855"/>
    <w:pPr>
      <w:widowControl/>
      <w:suppressAutoHyphens w:val="true"/>
      <w:bidi w:val="0"/>
      <w:spacing w:before="0" w:after="0"/>
      <w:jc w:val="left"/>
    </w:pPr>
    <w:rPr>
      <w:rFonts w:ascii="Times New Roman" w:hAnsi="Times New Roman" w:eastAsia="Times New Roman" w:cs="Times New Roman"/>
      <w:color w:val="auto"/>
      <w:kern w:val="0"/>
      <w:sz w:val="28"/>
      <w:szCs w:val="24"/>
      <w:lang w:val="ru-RU" w:eastAsia="ru-RU" w:bidi="ar-SA"/>
    </w:rPr>
  </w:style>
  <w:style w:type="paragraph" w:styleId="2">
    <w:name w:val="Heading 2"/>
    <w:basedOn w:val="Normal"/>
    <w:next w:val="Normal"/>
    <w:qFormat/>
    <w:rsid w:val="00fb7855"/>
    <w:pPr>
      <w:keepNext w:val="true"/>
      <w:tabs>
        <w:tab w:val="clear" w:pos="708"/>
        <w:tab w:val="left" w:pos="4820" w:leader="none"/>
      </w:tabs>
      <w:jc w:val="center"/>
      <w:outlineLvl w:val="1"/>
    </w:pPr>
    <w:rPr>
      <w:rFonts w:ascii="Arial" w:hAnsi="Arial" w:cs="Arial"/>
      <w:b/>
      <w:bCs/>
      <w:sz w:val="36"/>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fb7855"/>
    <w:rPr>
      <w:rFonts w:ascii="Arial" w:hAnsi="Arial" w:eastAsia="Times New Roman" w:cs="Arial"/>
      <w:b/>
      <w:bCs/>
      <w:sz w:val="36"/>
      <w:szCs w:val="24"/>
      <w:lang w:val="uk-UA" w:eastAsia="ru-RU"/>
    </w:rPr>
  </w:style>
  <w:style w:type="character" w:styleId="Style13" w:customStyle="1">
    <w:name w:val="Основной текст Знак"/>
    <w:basedOn w:val="DefaultParagraphFont"/>
    <w:qFormat/>
    <w:rsid w:val="00fb7855"/>
    <w:rPr>
      <w:rFonts w:ascii="Times New Roman" w:hAnsi="Times New Roman" w:eastAsia="Times New Roman" w:cs="Times New Roman"/>
      <w:sz w:val="28"/>
      <w:szCs w:val="24"/>
      <w:lang w:val="uk-UA" w:eastAsia="ru-RU"/>
    </w:rPr>
  </w:style>
  <w:style w:type="character" w:styleId="Style14" w:customStyle="1">
    <w:name w:val="Верхний колонтитул Знак"/>
    <w:basedOn w:val="DefaultParagraphFont"/>
    <w:qFormat/>
    <w:rsid w:val="00fb7855"/>
    <w:rPr>
      <w:rFonts w:ascii="Times New Roman" w:hAnsi="Times New Roman" w:eastAsia="Times New Roman" w:cs="Times New Roman"/>
      <w:sz w:val="28"/>
      <w:szCs w:val="24"/>
      <w:lang w:eastAsia="ru-RU"/>
    </w:rPr>
  </w:style>
  <w:style w:type="character" w:styleId="Pagenumber">
    <w:name w:val="page number"/>
    <w:basedOn w:val="DefaultParagraphFont"/>
    <w:qFormat/>
    <w:rsid w:val="00fb7855"/>
    <w:rPr/>
  </w:style>
  <w:style w:type="character" w:styleId="Style15" w:customStyle="1">
    <w:name w:val="Интернет-ссылка"/>
    <w:qFormat/>
    <w:rsid w:val="00fb7855"/>
    <w:rPr>
      <w:color w:val="0000FF"/>
      <w:u w:val="single"/>
    </w:rPr>
  </w:style>
  <w:style w:type="character" w:styleId="Style16" w:customStyle="1">
    <w:name w:val="Текст выноски Знак"/>
    <w:basedOn w:val="DefaultParagraphFont"/>
    <w:uiPriority w:val="99"/>
    <w:semiHidden/>
    <w:qFormat/>
    <w:rsid w:val="00fb7855"/>
    <w:rPr>
      <w:rFonts w:ascii="Tahoma" w:hAnsi="Tahoma" w:eastAsia="Times New Roman" w:cs="Tahoma"/>
      <w:sz w:val="16"/>
      <w:szCs w:val="16"/>
      <w:lang w:eastAsia="ru-RU"/>
    </w:rPr>
  </w:style>
  <w:style w:type="character" w:styleId="Style17" w:customStyle="1">
    <w:name w:val="Нижний колонтитул Знак"/>
    <w:basedOn w:val="DefaultParagraphFont"/>
    <w:uiPriority w:val="99"/>
    <w:qFormat/>
    <w:rsid w:val="004c582e"/>
    <w:rPr>
      <w:rFonts w:ascii="Times New Roman" w:hAnsi="Times New Roman" w:eastAsia="Times New Roman" w:cs="Times New Roman"/>
      <w:sz w:val="28"/>
      <w:szCs w:val="24"/>
      <w:lang w:eastAsia="ru-RU"/>
    </w:rPr>
  </w:style>
  <w:style w:type="character" w:styleId="Style18">
    <w:name w:val="Hyperlink"/>
    <w:rPr>
      <w:color w:val="000080"/>
      <w:u w:val="single"/>
    </w:rPr>
  </w:style>
  <w:style w:type="character" w:styleId="22">
    <w:name w:val="Основной текст (2)"/>
    <w:basedOn w:val="DefaultParagraphFont"/>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uk-UA" w:eastAsia="uk-UA" w:bidi="uk-UA"/>
    </w:rPr>
  </w:style>
  <w:style w:type="character" w:styleId="5">
    <w:name w:val="Основной шрифт абзаца5"/>
    <w:qFormat/>
    <w:rPr/>
  </w:style>
  <w:style w:type="character" w:styleId="Strong">
    <w:name w:val="Strong"/>
    <w:qFormat/>
    <w:rPr>
      <w:b/>
      <w:bCs/>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fb7855"/>
    <w:pPr>
      <w:jc w:val="both"/>
    </w:pPr>
    <w:rPr>
      <w:lang w:val="uk-UA"/>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Покажчик"/>
    <w:basedOn w:val="Normal"/>
    <w:qFormat/>
    <w:pPr>
      <w:suppressLineNumbers/>
    </w:pPr>
    <w:rPr>
      <w:rFonts w:cs="Arial"/>
    </w:rPr>
  </w:style>
  <w:style w:type="paragraph" w:styleId="Style24">
    <w:name w:val="Title"/>
    <w:basedOn w:val="Normal"/>
    <w:next w:val="Style20"/>
    <w:qFormat/>
    <w:pPr>
      <w:keepNext w:val="true"/>
      <w:spacing w:before="240" w:after="120"/>
    </w:pPr>
    <w:rPr>
      <w:rFonts w:ascii="Liberation Sans" w:hAnsi="Liberation Sans" w:eastAsia="Noto Sans CJK SC" w:cs="Lohit Devanagari"/>
      <w:szCs w:val="28"/>
    </w:rPr>
  </w:style>
  <w:style w:type="paragraph" w:styleId="Caption">
    <w:name w:val="caption"/>
    <w:basedOn w:val="Normal"/>
    <w:qFormat/>
    <w:pPr>
      <w:suppressLineNumbers/>
      <w:spacing w:before="120" w:after="120"/>
    </w:pPr>
    <w:rPr>
      <w:rFonts w:cs="Lohit Devanagari"/>
      <w:i/>
      <w:iCs/>
      <w:sz w:val="24"/>
    </w:rPr>
  </w:style>
  <w:style w:type="paragraph" w:styleId="Indexheading">
    <w:name w:val="index heading"/>
    <w:basedOn w:val="Normal"/>
    <w:qFormat/>
    <w:pPr>
      <w:suppressLineNumbers/>
    </w:pPr>
    <w:rPr>
      <w:rFonts w:cs="Lohit Devanagari"/>
    </w:rPr>
  </w:style>
  <w:style w:type="paragraph" w:styleId="Style25" w:customStyle="1">
    <w:name w:val="Верхний и нижний колонтитулы"/>
    <w:basedOn w:val="Normal"/>
    <w:qFormat/>
    <w:pPr/>
    <w:rPr/>
  </w:style>
  <w:style w:type="paragraph" w:styleId="Style26" w:customStyle="1">
    <w:name w:val="Верхній і нижній колонтитули"/>
    <w:basedOn w:val="Normal"/>
    <w:qFormat/>
    <w:pPr/>
    <w:rPr/>
  </w:style>
  <w:style w:type="paragraph" w:styleId="Style27">
    <w:name w:val="Header"/>
    <w:basedOn w:val="Normal"/>
    <w:rsid w:val="00fb7855"/>
    <w:pPr>
      <w:tabs>
        <w:tab w:val="clear" w:pos="708"/>
        <w:tab w:val="center" w:pos="4677" w:leader="none"/>
        <w:tab w:val="right" w:pos="9355" w:leader="none"/>
      </w:tabs>
    </w:pPr>
    <w:rPr/>
  </w:style>
  <w:style w:type="paragraph" w:styleId="Rvps2" w:customStyle="1">
    <w:name w:val="rvps2"/>
    <w:basedOn w:val="Normal"/>
    <w:qFormat/>
    <w:rsid w:val="00fb7855"/>
    <w:pPr>
      <w:spacing w:beforeAutospacing="1" w:afterAutospacing="1"/>
    </w:pPr>
    <w:rPr>
      <w:sz w:val="24"/>
    </w:rPr>
  </w:style>
  <w:style w:type="paragraph" w:styleId="BalloonText">
    <w:name w:val="Balloon Text"/>
    <w:basedOn w:val="Normal"/>
    <w:uiPriority w:val="99"/>
    <w:semiHidden/>
    <w:unhideWhenUsed/>
    <w:qFormat/>
    <w:rsid w:val="00fb7855"/>
    <w:pPr/>
    <w:rPr>
      <w:rFonts w:ascii="Tahoma" w:hAnsi="Tahoma" w:cs="Tahoma"/>
      <w:sz w:val="16"/>
      <w:szCs w:val="16"/>
    </w:rPr>
  </w:style>
  <w:style w:type="paragraph" w:styleId="ListParagraph">
    <w:name w:val="List Paragraph"/>
    <w:basedOn w:val="Normal"/>
    <w:uiPriority w:val="34"/>
    <w:qFormat/>
    <w:rsid w:val="004c582e"/>
    <w:pPr>
      <w:spacing w:before="0" w:after="0"/>
      <w:ind w:left="720" w:hanging="0"/>
      <w:contextualSpacing/>
    </w:pPr>
    <w:rPr/>
  </w:style>
  <w:style w:type="paragraph" w:styleId="Style28">
    <w:name w:val="Footer"/>
    <w:basedOn w:val="Normal"/>
    <w:uiPriority w:val="99"/>
    <w:unhideWhenUsed/>
    <w:rsid w:val="004c582e"/>
    <w:pPr>
      <w:tabs>
        <w:tab w:val="clear" w:pos="708"/>
        <w:tab w:val="center" w:pos="4677" w:leader="none"/>
        <w:tab w:val="right" w:pos="9355" w:leader="none"/>
      </w:tabs>
    </w:pPr>
    <w:rPr/>
  </w:style>
  <w:style w:type="paragraph" w:styleId="Style29" w:customStyle="1">
    <w:name w:val="Содержимое таблицы"/>
    <w:basedOn w:val="Normal"/>
    <w:qFormat/>
    <w:pPr>
      <w:widowControl w:val="false"/>
      <w:suppressLineNumbers/>
    </w:pPr>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30">
    <w:name w:val="Вміст таблиці"/>
    <w:basedOn w:val="Normal"/>
    <w:qFormat/>
    <w:pPr>
      <w:widowControl w:val="false"/>
      <w:suppressLineNumbers/>
    </w:pPr>
    <w:rPr/>
  </w:style>
  <w:style w:type="paragraph" w:styleId="Style31">
    <w:name w:val="Заголовок таблиці"/>
    <w:basedOn w:val="Style30"/>
    <w:qFormat/>
    <w:pPr>
      <w:suppressLineNumbers/>
      <w:jc w:val="center"/>
    </w:pPr>
    <w:rPr>
      <w:b/>
      <w:bCs/>
    </w:rPr>
  </w:style>
  <w:style w:type="paragraph" w:styleId="TableParagraph">
    <w:name w:val="Table Paragraph"/>
    <w:basedOn w:val="Normal"/>
    <w:qFormat/>
    <w:pPr>
      <w:widowControl w:val="false"/>
    </w:pPr>
    <w:rPr>
      <w:sz w:val="22"/>
      <w:szCs w:val="22"/>
      <w:lang w:val="uk-UA" w:eastAsia="en-US"/>
    </w:rPr>
  </w:style>
  <w:style w:type="paragraph" w:styleId="NormalWeb">
    <w:name w:val="Normal (Web)"/>
    <w:basedOn w:val="Normal"/>
    <w:qFormat/>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0F94-AAA1-4C37-8981-F911E903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Application>LibreOffice/7.4.3.2$Windows_X86_64 LibreOffice_project/1048a8393ae2eeec98dff31b5c133c5f1d08b890</Application>
  <AppVersion>15.0000</AppVersion>
  <Pages>9</Pages>
  <Words>2075</Words>
  <Characters>14910</Characters>
  <CharactersWithSpaces>17130</CharactersWithSpaces>
  <Paragraphs>246</Paragraphs>
  <Company>Исполком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2024-02-01T08:13:00Z</dcterms:created>
  <dc:creator>Архив</dc:creator>
  <dc:description/>
  <dc:language>ru-RU</dc:language>
  <cp:lastModifiedBy/>
  <cp:lastPrinted>2024-04-22T14:52:13Z</cp:lastPrinted>
  <dcterms:modified xsi:type="dcterms:W3CDTF">2024-04-30T08:58:10Z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