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b/>
          <w:bCs/>
          <w:sz w:val="28"/>
          <w:szCs w:val="28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-488315</wp:posOffset>
            </wp:positionV>
            <wp:extent cx="410845" cy="591185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РІШЕННЯ</w:t>
      </w:r>
    </w:p>
    <w:p>
      <w:pPr>
        <w:pStyle w:val="BodyText2"/>
        <w:ind w:hanging="0"/>
        <w:jc w:val="left"/>
        <w:rPr/>
      </w:pPr>
      <w:r>
        <w:rPr>
          <w:b/>
          <w:bCs/>
          <w:sz w:val="28"/>
          <w:szCs w:val="28"/>
        </w:rPr>
        <w:t xml:space="preserve">20.08.2026                      </w:t>
      </w:r>
      <w:r>
        <w:rPr>
          <w:b/>
          <w:bCs/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>
        <w:rPr>
          <w:sz w:val="20"/>
        </w:rPr>
        <w:t xml:space="preserve">м. Покров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353/06-53-26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Про встановлення ТОВ «Укртехресурс»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тарифу на теплову енергію, вироблену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з використанням природного газу</w:t>
      </w:r>
    </w:p>
    <w:p>
      <w:pPr>
        <w:pStyle w:val="Normal"/>
        <w:spacing w:lineRule="auto" w:line="240" w:before="0" w:after="0"/>
        <w:ind w:right="3969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right="3969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Розглянувши заяву ТОВ «Укртехресурс» від 28.07.2026 №11-26 з відповідними розрахунками тарифу, підтвердними матеріалами і документами, що використовувалися під час розрахунку тарифу на теплову енергію, вироблену з використанням природного газу,  для потреб установ та організацій, що фінансуються з державного чи місцевого бюджету, відповідно до постанови Кабінету Міністрів України від 01.06.2011 №869 «Про забезпечення єдиного підходу до формування тарифів на комунальні послуги», керуючись Порядком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</w:t>
      </w:r>
      <w:bookmarkStart w:id="0" w:name="_GoBack"/>
      <w:bookmarkEnd w:id="0"/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 встановлення, затвердженого Наказом Міністерства регіонального розвитку, будівництва та житлово-комунального господарства України від 12.09.2018 №239, статтею 28 Закону України «Про місцеве самоврядування в Україні», виконавчий комітет міської ради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keepNext w:val="true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b/>
          <w:bCs/>
          <w:sz w:val="26"/>
          <w:szCs w:val="26"/>
          <w:lang w:eastAsia="ru-RU"/>
        </w:rPr>
        <w:t>ВИРІШИВ:</w:t>
      </w:r>
      <w:r>
        <w:rPr>
          <w:rFonts w:eastAsia="Times New Roman" w:ascii="Times New Roman" w:hAnsi="Times New Roman"/>
          <w:bCs/>
          <w:iCs/>
          <w:sz w:val="26"/>
          <w:szCs w:val="26"/>
          <w:lang w:eastAsia="ru-RU"/>
        </w:rPr>
        <w:t xml:space="preserve">     </w:t>
      </w:r>
    </w:p>
    <w:p>
      <w:pPr>
        <w:pStyle w:val="Normal"/>
        <w:keepNext w:val="true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1. Встановити Товариству з обмеженою відповідальністю «Укртехресурс» тариф на теплову енергію (у тому числі її виробництво), вироблену з використанням природного газу для опалення будівлі бюджетної установи — Управління праці та соціального захисту населення виконавчого комітету Покровської міської ради Дніпропетровської області за адресою: вул. Залужного, буд. 5, м. Покров, Нікопольський район, Дніпропетровська область, в розмірі 8167,69 грн./Гкал (без ПДВ), в тому числі виробництво теплової енергії — 8167,69 грн./Гкал (без ПДВ).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2. Визначити структуру тарифу на теплову енергію згідно додатку.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3. Встановити, що зазначений тариф вводиться в дію з дати офіційного оприлюднення даного рішення.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4. Визнати таким, що втратило чинність рішення виконавчого комітету Покровської міської ради Дніпропетровської області «Про встановлення ТОВ «Укртехресурс» тарифу на теплову енергію, вироблену з використанням природного газу» від 13.08.2025 № 323/06-53-25.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5. Контроль за виконанням  цього  рішення  покласти  на заступника міського голови з виконавчої роботи Олександра ЧИСТЯКОВА.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eastAsia="Times New Roman" w:ascii="Times New Roman" w:hAnsi="Times New Roman"/>
          <w:color w:val="000000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eastAsia="Times New Roman" w:ascii="Times New Roman" w:hAnsi="Times New Roman"/>
          <w:color w:val="000000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Міський голова</w:t>
        <w:tab/>
        <w:tab/>
        <w:tab/>
        <w:tab/>
        <w:tab/>
        <w:tab/>
        <w:tab/>
        <w:t xml:space="preserve">         Олександр ШАПОВАЛ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widowControl w:val="false"/>
        <w:spacing w:lineRule="auto" w:line="240" w:before="0" w:after="0"/>
        <w:ind w:firstLine="53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Додаток </w:t>
      </w:r>
    </w:p>
    <w:p>
      <w:pPr>
        <w:pStyle w:val="Normal"/>
        <w:widowControl w:val="false"/>
        <w:spacing w:lineRule="auto" w:line="240" w:before="0" w:after="0"/>
        <w:ind w:firstLine="53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 рішення виконавчого комітету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</w:t>
      </w:r>
      <w:r>
        <w:rPr>
          <w:rFonts w:eastAsia="Times New Roman" w:ascii="Times New Roman" w:hAnsi="Times New Roman"/>
          <w:color w:val="000000"/>
          <w:sz w:val="26"/>
          <w:szCs w:val="26"/>
        </w:rPr>
        <w:t>20.08.2026 № 353/06-53-26</w:t>
      </w:r>
    </w:p>
    <w:p>
      <w:pPr>
        <w:pStyle w:val="Normal"/>
        <w:widowControl w:val="false"/>
        <w:spacing w:lineRule="auto" w:line="240" w:before="57" w:after="57"/>
        <w:ind w:firstLine="532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left="8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eastAsia="uk-UA"/>
        </w:rPr>
        <w:t xml:space="preserve">Структура тарифу </w:t>
      </w:r>
      <w:r>
        <w:rPr>
          <w:rFonts w:eastAsia="Times New Roman" w:ascii="Times New Roman" w:hAnsi="Times New Roman"/>
          <w:bCs/>
          <w:color w:val="000000"/>
          <w:sz w:val="26"/>
          <w:szCs w:val="26"/>
          <w:lang w:eastAsia="ru-RU"/>
        </w:rPr>
        <w:t xml:space="preserve">ТОВ «Укртехресурс» </w:t>
      </w:r>
      <w:r>
        <w:rPr>
          <w:rFonts w:eastAsia="Times New Roman" w:ascii="Times New Roman" w:hAnsi="Times New Roman"/>
          <w:bCs/>
          <w:color w:val="000000"/>
          <w:sz w:val="26"/>
          <w:szCs w:val="26"/>
          <w:lang w:eastAsia="uk-UA"/>
        </w:rPr>
        <w:t xml:space="preserve">на теплову енергію, 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left="86"/>
        <w:jc w:val="center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bCs/>
          <w:color w:val="000000"/>
          <w:sz w:val="26"/>
          <w:szCs w:val="26"/>
          <w:lang w:eastAsia="uk-UA"/>
        </w:rPr>
        <w:t>вироблену з використанням природного газу</w:t>
      </w:r>
    </w:p>
    <w:p>
      <w:pPr>
        <w:pStyle w:val="Normal"/>
        <w:tabs>
          <w:tab w:val="clear" w:pos="708"/>
          <w:tab w:val="left" w:pos="15033" w:leader="none"/>
        </w:tabs>
        <w:spacing w:lineRule="auto" w:line="240" w:before="0" w:after="0"/>
        <w:ind w:left="86"/>
        <w:jc w:val="center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bCs/>
          <w:color w:val="000000"/>
          <w:sz w:val="26"/>
          <w:szCs w:val="26"/>
          <w:lang w:eastAsia="uk-UA"/>
        </w:rPr>
      </w:r>
    </w:p>
    <w:tbl>
      <w:tblPr>
        <w:tblW w:w="939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4"/>
        <w:gridCol w:w="5230"/>
        <w:gridCol w:w="1545"/>
        <w:gridCol w:w="1999"/>
      </w:tblGrid>
      <w:tr>
        <w:trPr>
          <w:trHeight w:val="315" w:hRule="atLeast"/>
        </w:trPr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2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Найменування показника</w:t>
            </w:r>
          </w:p>
        </w:tc>
        <w:tc>
          <w:tcPr>
            <w:tcW w:w="1545" w:type="dxa"/>
            <w:tcBorders>
              <w:top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Одиниця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Сумарні та середньозважені показники</w:t>
            </w:r>
          </w:p>
        </w:tc>
      </w:tr>
      <w:tr>
        <w:trPr>
          <w:trHeight w:val="330" w:hRule="atLeast"/>
        </w:trPr>
        <w:tc>
          <w:tcPr>
            <w:tcW w:w="62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523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виміру</w:t>
            </w:r>
          </w:p>
        </w:tc>
        <w:tc>
          <w:tcPr>
            <w:tcW w:w="1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9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I. Розрахунок тарифу на виробництво теплової енергії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Паливо на технологічні потреби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172,42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Електроенергія на технологічні потреби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29,93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Матеріали та інші матеріальні ресурси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52,20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Заробітна плата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206,63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Відрахування на соціальні заходи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45,46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Інші прямі витрати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53,23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Розподілені адміністративні витрати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7,0</w:t>
            </w: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Всього витрат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566,87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Рентабельність </w:t>
            </w: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4</w:t>
            </w: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22,67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Єдиний податок </w:t>
            </w: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5</w:t>
            </w: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35,37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Всього витрат з урахуванням прибутку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624,91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Корисний відпуск теплової енергії, Гкал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76,51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Тариф на виробництво теплової енергії без ПДВ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грн/Гкал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8167,69</w:t>
            </w:r>
          </w:p>
        </w:tc>
      </w:tr>
      <w:tr>
        <w:trPr>
          <w:trHeight w:val="315" w:hRule="atLeast"/>
        </w:trPr>
        <w:tc>
          <w:tcPr>
            <w:tcW w:w="9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II. Розрахунок тарифу на постачання теплової енергії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Виробнича собівартість, інші прямі витрати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Всього витрат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Рентабельність 4%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Єдиний податок 5%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Всього витрат з урахуванням прибутку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Корисний відпуск теплової енергії, Гкал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76,51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Тариф, грн/Гкал без ПДВ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грн./Гкал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IІІ. Розрахунок тарифу на теплову енергію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Тариф на виробництво теплової енергії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грн./Гкал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8167,69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Тариф на постачання теплової енергії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грн./Гкал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val="ru-RU" w:eastAsia="ru-RU"/>
              </w:rPr>
              <w:t>0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Загалом тариф на теплову енергію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грн./Гкал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6"/>
                <w:szCs w:val="26"/>
                <w:lang w:eastAsia="ru-RU"/>
              </w:rPr>
              <w:t>8167,69</w:t>
            </w:r>
          </w:p>
        </w:tc>
      </w:tr>
    </w:tbl>
    <w:p>
      <w:pPr>
        <w:pStyle w:val="Normal"/>
        <w:widowControl w:val="false"/>
        <w:spacing w:lineRule="auto" w:line="240" w:before="285" w:after="428"/>
        <w:ind w:left="11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відділу економіки</w:t>
        <w:tab/>
        <w:t xml:space="preserve">          </w:t>
        <w:tab/>
        <w:tab/>
        <w:t xml:space="preserve">                                   Тетяна </w:t>
      </w:r>
      <w:r>
        <w:rPr>
          <w:rFonts w:ascii="Times New Roman" w:hAnsi="Times New Roman"/>
          <w:color w:val="000000"/>
          <w:sz w:val="26"/>
          <w:szCs w:val="26"/>
        </w:rPr>
        <w:t>СІДАШОВА</w:t>
      </w:r>
    </w:p>
    <w:sectPr>
      <w:type w:val="nextPage"/>
      <w:pgSz w:w="11906" w:h="16838"/>
      <w:pgMar w:left="1701" w:right="567" w:gutter="0" w:header="0" w:top="1134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bidi="ar-SA" w:val="uk-UA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шрифт абзаца"/>
    <w:qFormat/>
    <w:rPr/>
  </w:style>
  <w:style w:type="character" w:styleId="Style15" w:customStyle="1">
    <w:name w:val="Основной текст Знак"/>
    <w:qFormat/>
    <w:rPr>
      <w:rFonts w:ascii="Times New Roman" w:hAnsi="Times New Roman" w:eastAsia="Andale Sans UI;Arial Unicode MS" w:cs="Times New Roman"/>
      <w:kern w:val="2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pacing w:lineRule="auto" w:line="240" w:before="0" w:after="120"/>
    </w:pPr>
    <w:rPr>
      <w:rFonts w:ascii="Times New Roman" w:hAnsi="Times New Roman" w:eastAsia="Andale Sans UI;Arial Unicode MS"/>
      <w:kern w:val="2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Lohit Devanagari"/>
    </w:rPr>
  </w:style>
  <w:style w:type="paragraph" w:styleId="Style18" w:customStyle="1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 w:customStyle="1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>
      <w:spacing w:lineRule="auto" w:line="240" w:before="0" w:after="0"/>
      <w:ind w:firstLine="720"/>
      <w:jc w:val="center"/>
    </w:pPr>
    <w:rPr>
      <w:rFonts w:ascii="Times New Roman" w:hAnsi="Times New Roman" w:eastAsia="Times New Roman"/>
      <w:sz w:val="24"/>
      <w:szCs w:val="20"/>
    </w:rPr>
  </w:style>
  <w:style w:type="paragraph" w:styleId="Style20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693645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a84a7f"/>
    <w:pPr>
      <w:suppressAutoHyphens w:val="false"/>
      <w:overflowPunct w:val="false"/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uk-UA"/>
    </w:rPr>
  </w:style>
  <w:style w:type="numbering" w:styleId="Style21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Application>LibreOffice/26.2.1.2$Windows_X86_64 LibreOffice_project/620$Build-2</Application>
  <AppVersion>15.0000</AppVersion>
  <Pages>2</Pages>
  <Words>515</Words>
  <Characters>3299</Characters>
  <CharactersWithSpaces>3924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2021-11-04T08:28:00Z</dcterms:created>
  <dc:creator/>
  <dc:description/>
  <dc:language>uk-UA</dc:language>
  <cp:lastModifiedBy/>
  <cp:lastPrinted>2023-08-09T11:33:00Z</cp:lastPrinted>
  <dcterms:modified xsi:type="dcterms:W3CDTF">2026-08-20T14:09:43Z</dcterms:modified>
  <cp:revision>180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