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2860040</wp:posOffset>
            </wp:positionH>
            <wp:positionV relativeFrom="paragraph">
              <wp:posOffset>32385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rPr/>
      </w:pPr>
      <w:r>
        <w:rPr/>
        <w:t xml:space="preserve">24.04.2024                        </w:t>
      </w:r>
      <w:r>
        <w:rPr/>
        <w:t xml:space="preserve">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          № </w:t>
      </w:r>
      <w:r>
        <w:rPr/>
        <w:t>345/06-53-24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проектно-кошторисної документації по об’єкту </w:t>
      </w:r>
      <w:r>
        <w:rPr>
          <w:rFonts w:ascii="Times New Roman" w:hAnsi="Times New Roman"/>
          <w:color w:val="000000"/>
          <w:sz w:val="28"/>
          <w:szCs w:val="28"/>
        </w:rPr>
        <w:t>«Реконструкція терапевтичного корпусу комунального підприємства «Центральна міська лікарня Покровської міської ради Дніпропетровської області» за адресою вул. Медична,19 м.Покров, Дніпропетровської області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КП «ЦМЛ ПМР ДО») </w:t>
      </w:r>
      <w:r>
        <w:rPr>
          <w:sz w:val="28"/>
          <w:szCs w:val="28"/>
        </w:rPr>
        <w:t xml:space="preserve">проектно-кошторисну документацію по об’єкту: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«Реконструкція терапевтичного корпусу комунального підприємства «Центральна міська лікарня Покровської міської ради Дніпропетровської області» за адресою вул.Медична, 19 м.Покров, Дніпропетровської області».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Загальна кошторисна вартість будівництва складає 170052,07 тис. грн., у тому числі:</w:t>
      </w:r>
    </w:p>
    <w:p>
      <w:pPr>
        <w:pStyle w:val="NormalWeb"/>
        <w:spacing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будівельні роботи – 105460,043 тис. грн.;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– 30385,917 тис. грн.;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інші витрати – 34206,11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Секретар міської ради </w:t>
        <w:tab/>
        <w:tab/>
        <w:tab/>
        <w:tab/>
        <w:tab/>
        <w:t xml:space="preserve">           </w:t>
        <w:tab/>
        <w:t xml:space="preserve">Сергій КУРАСОВ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 w:customStyle="1">
    <w:name w:val="Заголовок"/>
    <w:basedOn w:val="Normal"/>
    <w:next w:val="Style17"/>
    <w:qFormat/>
    <w:rsid w:val="004a409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 w:customStyle="1">
    <w:name w:val="Caption"/>
    <w:basedOn w:val="Normal"/>
    <w:qFormat/>
    <w:rsid w:val="004a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4095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148</Words>
  <Characters>1139</Characters>
  <CharactersWithSpaces>1388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2024-04-15T11:46:00Z</dcterms:created>
  <dc:creator>Igor</dc:creator>
  <dc:description/>
  <dc:language>uk-UA</dc:language>
  <cp:lastModifiedBy/>
  <cp:lastPrinted>2023-11-03T08:16:00Z</cp:lastPrinted>
  <dcterms:modified xsi:type="dcterms:W3CDTF">2024-04-29T13:51:03Z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