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5426075</wp:posOffset>
                </wp:positionH>
                <wp:positionV relativeFrom="paragraph">
                  <wp:posOffset>-463550</wp:posOffset>
                </wp:positionV>
                <wp:extent cx="619760" cy="18288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" cy="18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white" stroked="t" style="position:absolute;margin-left:427.25pt;margin-top:-36.5pt;width:48.7pt;height:14.3pt;mso-wrap-style:none;v-text-anchor:middle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0370" cy="60071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bidi w:val="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6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bidi w:val="0"/>
        <w:spacing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/>
          <w:b/>
          <w:bCs/>
          <w:color w:val="auto"/>
          <w:kern w:val="2"/>
          <w:sz w:val="28"/>
          <w:szCs w:val="28"/>
          <w:lang w:val="uk-UA" w:eastAsia="zh-CN" w:bidi="hi-IN"/>
        </w:rPr>
        <w:t>04.11.2022</w:t>
      </w:r>
      <w:r>
        <w:rPr>
          <w:b/>
          <w:bCs/>
          <w:sz w:val="28"/>
          <w:szCs w:val="28"/>
          <w:lang w:val="uk-UA"/>
        </w:rPr>
        <w:t xml:space="preserve">      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bCs/>
          <w:color w:val="auto"/>
          <w:kern w:val="2"/>
          <w:sz w:val="28"/>
          <w:szCs w:val="28"/>
          <w:lang w:val="uk-UA" w:eastAsia="zh-CN" w:bidi="hi-IN"/>
        </w:rPr>
        <w:t>319/06-53-22</w:t>
      </w:r>
    </w:p>
    <w:p>
      <w:pPr>
        <w:pStyle w:val="Style16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cs="Times New Roman" w:ascii="Times New Roman" w:hAnsi="Times New Roman"/>
          <w:sz w:val="16"/>
          <w:szCs w:val="16"/>
          <w:lang w:val="en-US"/>
        </w:rPr>
      </w:r>
    </w:p>
    <w:p>
      <w:pPr>
        <w:pStyle w:val="Normal"/>
        <w:bidi w:val="0"/>
        <w:spacing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затвердження умов оренди </w:t>
      </w:r>
      <w:r>
        <w:rPr>
          <w:rFonts w:eastAsia="Times New Roman" w:cs="Liberation Serif;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окремого індивідуально визначеного майна, розташованого за адресою: вул. Малки Івана, 1а, м. Покров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, Нікопольський район, Дніпропетровська область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З метою передачі в оренду </w:t>
      </w:r>
      <w:r>
        <w:rPr>
          <w:rFonts w:eastAsia="Times New Roman" w:cs="Liberation Serif;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окремого індивідуально визначеного майна, розташованого за адресою: вул. Малки Івана, 1а, м. Покров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, Нікопольський район, Дніпропетровська область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“Установка котельна модульна з обладнанням та модульна будівля для складу пелет”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розглянувши інформацію надану управлінням освіти виконавчого комітету Покровської міської ради у листі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№ 1141/03-2 від 03.11.2022 року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, керуючись Законом України "Про оренду де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ржавного та комунального майна" від 03.10.2019 №157-ІХ, “Порядком передачі в оренду державного та комунального майна”, затвердженим постановою КМУ від 03.06.2020 року №483, виконавчий комітет Покровської міської ради</w:t>
      </w:r>
    </w:p>
    <w:p>
      <w:pPr>
        <w:pStyle w:val="Normal"/>
        <w:keepNext w:val="true"/>
        <w:bidi w:val="0"/>
        <w:spacing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bidi w:val="0"/>
        <w:spacing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bidi w:val="0"/>
        <w:spacing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Затвердити умови оренди об'єкта,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“Установка котельна модульна з обладнанням та модульна будівля для складу пелет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, розташовані за </w:t>
      </w:r>
      <w:r>
        <w:rPr>
          <w:rFonts w:eastAsia="Times New Roman" w:cs="Liberation Serif;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адресою: вул. Малки Івана, 1а, м. Покров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, Нікопольський район, Дніпропетровська область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”, передача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якого здійснюється на аукціоні, що додаються.</w:t>
      </w:r>
    </w:p>
    <w:p>
      <w:pPr>
        <w:pStyle w:val="Normal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виконанням  цього  рішення  покласти  на заступника міського голови Олександра ЧИСТЯКОВА.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 xml:space="preserve">Міський голова                                 </w:t>
        <w:tab/>
        <w:t xml:space="preserve">                                    Олександр ШАПОВАЛ</w:t>
      </w:r>
    </w:p>
    <w:p>
      <w:pPr>
        <w:pStyle w:val="Style16"/>
        <w:bidi w:val="0"/>
        <w:spacing w:before="0" w:after="0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widowControl w:val="false"/>
        <w:suppressAutoHyphens w:val="true"/>
        <w:bidi w:val="0"/>
        <w:spacing w:lineRule="auto" w:line="240" w:before="62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ab/>
        <w:tab/>
        <w:tab/>
        <w:tab/>
        <w:tab/>
        <w:tab/>
        <w:t xml:space="preserve">    ЗАТВЕРДЖЕНО</w:t>
      </w:r>
    </w:p>
    <w:p>
      <w:pPr>
        <w:pStyle w:val="Normal"/>
        <w:widowControl w:val="false"/>
        <w:suppressAutoHyphens w:val="true"/>
        <w:bidi w:val="0"/>
        <w:spacing w:lineRule="auto" w:line="240" w:before="62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Р</w:t>
      </w:r>
      <w:r>
        <w:rPr>
          <w:rFonts w:cs="Times New Roman" w:ascii="Times New Roman" w:hAnsi="Times New Roman"/>
          <w:sz w:val="28"/>
          <w:szCs w:val="28"/>
        </w:rPr>
        <w:t>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40" w:before="62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04.11.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>2022р.  №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319/06-53-22</w:t>
      </w:r>
    </w:p>
    <w:p>
      <w:pPr>
        <w:pStyle w:val="Normal"/>
        <w:tabs>
          <w:tab w:val="clear" w:pos="709"/>
          <w:tab w:val="left" w:pos="5245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5245" w:leader="none"/>
        </w:tabs>
        <w:bidi w:val="0"/>
        <w:spacing w:lineRule="auto" w:line="240" w:before="0" w:after="0"/>
        <w:jc w:val="center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sz w:val="27"/>
          <w:szCs w:val="27"/>
          <w:shd w:fill="auto" w:val="clear"/>
        </w:rPr>
        <w:t xml:space="preserve">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7"/>
          <w:szCs w:val="27"/>
          <w:u w:val="none"/>
          <w:shd w:fill="auto" w:val="clear"/>
          <w:lang w:eastAsia="ru-RU"/>
        </w:rPr>
        <w:t>“Установка котельна модульна з обладнанням та модульна будівля для складу пелет</w:t>
      </w:r>
      <w:r>
        <w:rPr>
          <w:rFonts w:eastAsia="Times New Roman" w:cs="Times New Roman" w:ascii="Times New Roman" w:hAnsi="Times New Roman"/>
          <w:b w:val="false"/>
          <w:bCs w:val="false"/>
          <w:sz w:val="27"/>
          <w:szCs w:val="27"/>
          <w:shd w:fill="auto" w:val="clear"/>
          <w:lang w:eastAsia="ru-RU"/>
        </w:rPr>
        <w:t xml:space="preserve">, розташовані за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7"/>
          <w:szCs w:val="27"/>
          <w:shd w:fill="auto" w:val="clear"/>
          <w:lang w:val="uk-UA" w:eastAsia="ru-RU" w:bidi="ar-SA"/>
        </w:rPr>
        <w:t>адресою: вул. Малки Івана, 1а, м. Покров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shd w:fill="auto" w:val="clear"/>
          <w:lang w:val="uk-UA" w:eastAsia="ru-RU" w:bidi="ar-SA"/>
        </w:rPr>
        <w:t>, Нікопольський район, Дніпропетровська область</w:t>
      </w:r>
      <w:r>
        <w:rPr>
          <w:rFonts w:eastAsia="Times New Roman" w:cs="Times New Roman" w:ascii="Times New Roman" w:hAnsi="Times New Roman"/>
          <w:b w:val="false"/>
          <w:bCs w:val="false"/>
          <w:sz w:val="27"/>
          <w:szCs w:val="27"/>
          <w:shd w:fill="auto" w:val="clear"/>
          <w:lang w:eastAsia="ru-RU"/>
        </w:rPr>
        <w:t>”</w:t>
      </w:r>
    </w:p>
    <w:p>
      <w:pPr>
        <w:pStyle w:val="Normal"/>
        <w:tabs>
          <w:tab w:val="clear" w:pos="709"/>
          <w:tab w:val="left" w:pos="5245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</w:r>
      <w:r>
        <w:rPr>
          <w:rFonts w:cs="Times New Roman" w:ascii="Times New Roman" w:hAnsi="Times New Roman"/>
          <w:sz w:val="27"/>
          <w:szCs w:val="27"/>
          <w:shd w:fill="auto" w:val="clear"/>
        </w:rPr>
        <w:t xml:space="preserve">1. Умови, на яких здійснюється оренда об’єкта оренди, включеного до Переліку першого типу, а саме: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7"/>
          <w:szCs w:val="27"/>
          <w:u w:val="none"/>
          <w:shd w:fill="auto" w:val="clear"/>
          <w:lang w:eastAsia="ru-RU"/>
        </w:rPr>
        <w:t>“Установка котельна модульна з обладнанням та модульна будівля для складу пелет</w:t>
      </w:r>
      <w:r>
        <w:rPr>
          <w:rFonts w:eastAsia="Times New Roman" w:cs="Times New Roman" w:ascii="Times New Roman" w:hAnsi="Times New Roman"/>
          <w:sz w:val="27"/>
          <w:szCs w:val="27"/>
          <w:shd w:fill="auto" w:val="clear"/>
          <w:lang w:eastAsia="ru-RU"/>
        </w:rPr>
        <w:t xml:space="preserve">, розташовані за </w:t>
      </w:r>
      <w:r>
        <w:rPr>
          <w:rFonts w:eastAsia="Times New Roman" w:cs="Liberation Serif;Times New Roman" w:ascii="Times New Roman" w:hAnsi="Times New Roman"/>
          <w:color w:val="000000"/>
          <w:sz w:val="27"/>
          <w:szCs w:val="27"/>
          <w:shd w:fill="auto" w:val="clear"/>
          <w:lang w:val="uk-UA" w:eastAsia="ru-RU" w:bidi="ar-SA"/>
        </w:rPr>
        <w:t>адресою: вул. Малки Івана, 1а, м. Покров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shd w:fill="auto" w:val="clear"/>
          <w:lang w:val="uk-UA" w:eastAsia="ru-RU" w:bidi="ar-SA"/>
        </w:rPr>
        <w:t>, Нікопольський район, Дніпропетровська область</w:t>
      </w:r>
      <w:r>
        <w:rPr>
          <w:rFonts w:eastAsia="Times New Roman" w:cs="Times New Roman" w:ascii="Times New Roman" w:hAnsi="Times New Roman"/>
          <w:sz w:val="27"/>
          <w:szCs w:val="27"/>
          <w:shd w:fill="auto" w:val="clear"/>
          <w:lang w:eastAsia="ru-RU"/>
        </w:rPr>
        <w:t>”</w:t>
      </w:r>
      <w:r>
        <w:rPr>
          <w:rFonts w:cs="Times New Roman" w:ascii="Times New Roman" w:hAnsi="Times New Roman"/>
          <w:sz w:val="27"/>
          <w:szCs w:val="27"/>
          <w:shd w:fill="auto" w:val="clear"/>
        </w:rPr>
        <w:t xml:space="preserve"> (далі — Об'єкт оренди):</w:t>
      </w:r>
    </w:p>
    <w:p>
      <w:pPr>
        <w:pStyle w:val="Normal"/>
        <w:bidi w:val="0"/>
        <w:spacing w:lineRule="auto" w:line="240" w:before="57" w:after="57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  <w:tab/>
        <w:t>1.1. Розмір стартової орендної плати для:</w:t>
      </w:r>
    </w:p>
    <w:p>
      <w:pPr>
        <w:pStyle w:val="Normal"/>
        <w:bidi w:val="0"/>
        <w:spacing w:lineRule="auto" w:line="240" w:before="57" w:after="57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  <w:t>- електронного аукціону –</w:t>
      </w:r>
      <w:r>
        <w:rPr>
          <w:rFonts w:cs="Times New Roman" w:ascii="Times New Roman" w:hAnsi="Times New Roman"/>
          <w:b/>
          <w:bCs/>
          <w:sz w:val="27"/>
          <w:szCs w:val="27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7"/>
          <w:szCs w:val="27"/>
          <w:shd w:fill="auto" w:val="clear"/>
        </w:rPr>
        <w:t>9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7"/>
          <w:szCs w:val="27"/>
          <w:shd w:fill="auto" w:val="clear"/>
          <w:lang w:val="uk-UA" w:eastAsia="zh-CN" w:bidi="ar-SA"/>
        </w:rPr>
        <w:t xml:space="preserve"> 875,00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sz w:val="27"/>
          <w:szCs w:val="27"/>
          <w:shd w:fill="auto" w:val="clear"/>
        </w:rPr>
        <w:t>грн.;</w:t>
        <w:tab/>
      </w:r>
    </w:p>
    <w:p>
      <w:pPr>
        <w:pStyle w:val="Normal"/>
        <w:bidi w:val="0"/>
        <w:spacing w:lineRule="auto" w:line="240" w:before="57" w:after="57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  <w:t xml:space="preserve">- електронного аукціону із зниженням стартової ціни -  </w:t>
      </w:r>
      <w:r>
        <w:rPr>
          <w:rFonts w:cs="Times New Roman" w:ascii="Times New Roman" w:hAnsi="Times New Roman"/>
          <w:b w:val="false"/>
          <w:bCs w:val="false"/>
          <w:sz w:val="27"/>
          <w:szCs w:val="27"/>
          <w:shd w:fill="auto" w:val="clear"/>
          <w:lang w:eastAsia="uk-UA"/>
        </w:rPr>
        <w:t xml:space="preserve"> 4 937,50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7"/>
          <w:szCs w:val="27"/>
          <w:shd w:fill="auto" w:val="clear"/>
          <w:lang w:eastAsia="uk-UA"/>
        </w:rPr>
        <w:t>грн.</w:t>
      </w:r>
      <w:r>
        <w:rPr>
          <w:rFonts w:cs="Times New Roman" w:ascii="Times New Roman" w:hAnsi="Times New Roman"/>
          <w:b w:val="false"/>
          <w:bCs w:val="false"/>
          <w:sz w:val="27"/>
          <w:szCs w:val="27"/>
          <w:shd w:fill="auto" w:val="clear"/>
        </w:rPr>
        <w:t>;</w:t>
      </w:r>
    </w:p>
    <w:p>
      <w:pPr>
        <w:pStyle w:val="Normal"/>
        <w:bidi w:val="0"/>
        <w:spacing w:lineRule="auto" w:line="240" w:before="57" w:after="57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  <w:t xml:space="preserve">- електронного аукціону за методом покрокового зниження стартової орендної плати та подальшого подання цінових пропозицій – </w:t>
      </w:r>
      <w:r>
        <w:rPr>
          <w:rFonts w:cs="Times New Roman" w:ascii="Times New Roman" w:hAnsi="Times New Roman"/>
          <w:b w:val="false"/>
          <w:bCs w:val="false"/>
          <w:sz w:val="27"/>
          <w:szCs w:val="27"/>
          <w:shd w:fill="auto" w:val="clear"/>
          <w:lang w:eastAsia="uk-UA"/>
        </w:rPr>
        <w:t xml:space="preserve"> 4 937,50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7"/>
          <w:szCs w:val="27"/>
          <w:shd w:fill="auto" w:val="clear"/>
          <w:lang w:eastAsia="uk-UA"/>
        </w:rPr>
        <w:t>грн.;</w:t>
      </w:r>
    </w:p>
    <w:p>
      <w:pPr>
        <w:pStyle w:val="Normal"/>
        <w:bidi w:val="0"/>
        <w:spacing w:lineRule="auto" w:line="240" w:before="57" w:after="57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  <w:tab/>
        <w:t>1.2. Строк оренди - 5 років.</w:t>
      </w:r>
    </w:p>
    <w:p>
      <w:pPr>
        <w:pStyle w:val="Normal"/>
        <w:bidi w:val="0"/>
        <w:spacing w:lineRule="auto" w:line="240" w:before="57" w:after="57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  <w:tab/>
        <w:t>1.3. Розмір гарантійного внеску для участі в електронному аукціоні становить 19 750,00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shd w:fill="auto" w:val="clear"/>
          <w:lang w:val="uk-UA" w:eastAsia="uk-UA" w:bidi="ar-SA"/>
        </w:rPr>
        <w:t xml:space="preserve"> грн.</w:t>
      </w:r>
    </w:p>
    <w:p>
      <w:pPr>
        <w:pStyle w:val="Normal"/>
        <w:bidi w:val="0"/>
        <w:spacing w:lineRule="auto" w:line="240" w:before="57" w:after="57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  <w:tab/>
        <w:t xml:space="preserve">1.4. Розмір реєстраційного внеску: </w:t>
      </w:r>
      <w:r>
        <w:rPr>
          <w:rFonts w:eastAsia="Calibri" w:cs="Times New Roman" w:ascii="Times New Roman" w:hAnsi="Times New Roman"/>
          <w:color w:val="000000"/>
          <w:sz w:val="27"/>
          <w:szCs w:val="27"/>
          <w:shd w:fill="auto" w:val="clear"/>
          <w:lang w:val="uk-UA" w:eastAsia="zh-CN" w:bidi="ar-SA"/>
        </w:rPr>
        <w:t>650,00</w:t>
      </w:r>
      <w:r>
        <w:rPr>
          <w:rFonts w:cs="Times New Roman" w:ascii="Times New Roman" w:hAnsi="Times New Roman"/>
          <w:sz w:val="27"/>
          <w:szCs w:val="27"/>
          <w:shd w:fill="auto" w:val="clear"/>
        </w:rPr>
        <w:t xml:space="preserve"> грн., що становить 0,1 мінімальної заробітної плати станом на 1 січня поточного року.</w:t>
      </w:r>
    </w:p>
    <w:p>
      <w:pPr>
        <w:pStyle w:val="Normal"/>
        <w:bidi w:val="0"/>
        <w:spacing w:lineRule="auto" w:line="240" w:before="57" w:after="57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  <w:tab/>
        <w:t>1.5. Кількість кроків аукціону за методом покрокового зниження стартової орендної плати та подальшого подання цінових пропозицій становить 70 кроків.</w:t>
      </w:r>
    </w:p>
    <w:p>
      <w:pPr>
        <w:pStyle w:val="Normal"/>
        <w:bidi w:val="0"/>
        <w:spacing w:lineRule="auto" w:line="240" w:before="57" w:after="57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  <w:tab/>
        <w:t>1.6. Розмір мінімального кроку аукціону встановлюється на рівні 1 відсотка стартової орендної плати об’єкта оренди.</w:t>
      </w:r>
    </w:p>
    <w:p>
      <w:pPr>
        <w:pStyle w:val="Normal"/>
        <w:bidi w:val="0"/>
        <w:spacing w:lineRule="auto" w:line="240" w:before="57" w:after="57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  <w:tab/>
        <w:t>1.7. Період прийому заяв на участь в електронному аукціоні та період між аукціонами – 5 календарних днів з дати оприлюднення в ЕТС оголошення про передачу майна в оренду.</w:t>
      </w:r>
    </w:p>
    <w:p>
      <w:pPr>
        <w:pStyle w:val="Normal"/>
        <w:bidi w:val="0"/>
        <w:spacing w:lineRule="auto" w:line="240" w:before="0" w:after="0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  <w:tab/>
        <w:t>1.8. Об'єкт оренди надається переможцю електронного аукціону з передачі майна в оренду без права передачі в суборенду.</w:t>
      </w:r>
    </w:p>
    <w:p>
      <w:pPr>
        <w:pStyle w:val="Normal"/>
        <w:bidi w:val="0"/>
        <w:spacing w:lineRule="auto" w:line="240" w:before="0" w:after="0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  <w:tab/>
        <w:t>1.</w:t>
      </w:r>
      <w:r>
        <w:rPr>
          <w:rFonts w:eastAsia="Calibri" w:cs="Times New Roman" w:ascii="Times New Roman" w:hAnsi="Times New Roman"/>
          <w:color w:val="000000"/>
          <w:sz w:val="27"/>
          <w:szCs w:val="27"/>
          <w:shd w:fill="auto" w:val="clear"/>
          <w:lang w:val="uk-UA" w:eastAsia="zh-CN" w:bidi="ar-SA"/>
        </w:rPr>
        <w:t>9</w:t>
      </w:r>
      <w:r>
        <w:rPr>
          <w:rFonts w:cs="Times New Roman" w:ascii="Times New Roman" w:hAnsi="Times New Roman"/>
          <w:sz w:val="27"/>
          <w:szCs w:val="27"/>
          <w:shd w:fill="auto" w:val="clear"/>
        </w:rPr>
        <w:t>. Цільове призначення Об'єкта оренди: виробництво, транспортування та постачання теплової енергії закладу освіти.</w:t>
      </w:r>
    </w:p>
    <w:p>
      <w:pPr>
        <w:pStyle w:val="Normal"/>
        <w:bidi w:val="0"/>
        <w:spacing w:lineRule="auto" w:line="240" w:before="0" w:after="0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  <w:t>Об'єкт оренди не може бути використаний за будь-яким цільовим призначенням відповідно до пункту 29 “Порядку передачі в оренду державного та комунального майна”, затвердженого Постановою КМУ від 03.06.2020 №483, оскільки Об’єкт оренди відноситься до майна закладу освіти.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widowControl w:val="false"/>
        <w:bidi w:val="0"/>
        <w:spacing w:lineRule="auto" w:line="240" w:before="0" w:after="143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Начальник відділу економіки</w:t>
        <w:tab/>
        <w:t xml:space="preserve">          </w:t>
        <w:tab/>
        <w:tab/>
        <w:t xml:space="preserve">                                Т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етяна СІДАШОВА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7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FF"/>
      <w:u w:val="single"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LibreOffice/7.1.5.2$Linux_X86_64 LibreOffice_project/10$Build-2</Application>
  <AppVersion>15.0000</AppVersion>
  <Pages>2</Pages>
  <Words>485</Words>
  <Characters>3252</Characters>
  <CharactersWithSpaces>4090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2022-11-03T10:04:07Z</dcterms:created>
  <dc:creator/>
  <dc:description/>
  <dc:language>uk-UA</dc:language>
  <cp:lastModifiedBy/>
  <cp:lastPrinted>2022-11-03T15:53:25Z</cp:lastPrinted>
  <dcterms:modified xsi:type="dcterms:W3CDTF">2022-11-08T14:53:45Z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