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0845" cy="59118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5756910</wp:posOffset>
                </wp:positionH>
                <wp:positionV relativeFrom="paragraph">
                  <wp:posOffset>-449580</wp:posOffset>
                </wp:positionV>
                <wp:extent cx="337820" cy="219075"/>
                <wp:effectExtent l="5080" t="5080" r="5080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kern w:val="2"/>
                                <w:szCs w:val="24"/>
                                <w:rFonts w:ascii="Liberation Serif;Times New Roman" w:hAnsi="Liberation Serif;Times New Roman" w:eastAsia="NSimSun" w:cs="Arial"/>
                                <w:color w:val="auto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fillcolor="white" stroked="t" o:allowincell="f" style="position:absolute;margin-left:453.3pt;margin-top:-35.4pt;width:26.55pt;height:17.2pt;mso-wrap-style:none;v-text-anchor:middle" type="_x0000_t202">
                <v:textbox>
                  <w:txbxContent>
                    <w:p>
                      <w:pPr>
                        <w:overflowPunct w:val="false"/>
                        <w:bidi w:val="0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kern w:val="2"/>
                          <w:szCs w:val="24"/>
                          <w:rFonts w:ascii="Liberation Serif;Times New Roman" w:hAnsi="Liberation Serif;Times New Roman" w:eastAsia="NSimSun" w:cs="Arial"/>
                          <w:color w:val="auto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v:fill o:detectmouseclick="t" type="solid" color2="black"/>
                <v:stroke color="white" weight="9360" joinstyle="round" endcap="flat"/>
                <w10:wrap type="none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23.08.2023            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31</w:t>
      </w:r>
      <w:r>
        <w:rPr>
          <w:b/>
          <w:bCs/>
          <w:sz w:val="28"/>
          <w:szCs w:val="28"/>
          <w:lang w:val="uk-UA"/>
        </w:rPr>
        <w:t>9</w:t>
      </w:r>
      <w:r>
        <w:rPr>
          <w:b/>
          <w:bCs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4932" w:hanging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Про виключення деяких об'єктів </w:t>
      </w:r>
      <w:r>
        <w:rPr>
          <w:rFonts w:eastAsia="Times New Roman" w:cs="Times New Roman Cyr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нерухомого майна 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з Переліку першого </w:t>
      </w:r>
      <w:r>
        <w:rPr>
          <w:rFonts w:eastAsia="Times New Roman" w:cs="Times New Roman Cyr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типу об’єктів комунальної власності 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Розглянувши листи МКП «ЖИТЛКОМСЕРВІС» від 02.08.2023 №159 та від 16.08.2023 №172 про виключення деяких об’єктів комунальної власності з Переліку першого типу об’єктів, що підлягають передачі в оренду через аукціон, у зв’язку з власними потребами використання майна, керуючись статтею 7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Кабінету Міністрів України від 03.06.2020 №483,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5"/>
          <w:szCs w:val="25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5"/>
          <w:szCs w:val="25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1. Виключити з Переліку першого типу об’єкти комунальної власності Покровської міської територіальної громади Дніпропетровської області, що підлягають передачі в оренду на аукціоні, а саме: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1.1. «Вбудоване не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житлове приміщення, 24,2 кв. м., м. Покров, Дніпропетровська обл., вул. Центральна, 49/1” (ID об'єкта:</w:t>
      </w: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 xml:space="preserve"> </w:t>
      </w:r>
      <w:hyperlink r:id="rId3" w:tgtFrame="_parent">
        <w:r>
          <w:rPr>
            <w:rStyle w:val="Style17"/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5"/>
            <w:szCs w:val="25"/>
            <w:u w:val="none"/>
            <w:effect w:val="none"/>
            <w:shd w:fill="auto" w:val="clear"/>
            <w:lang w:val="uk-UA" w:eastAsia="ru-RU" w:bidi="ar-SA"/>
          </w:rPr>
          <w:t>RGL001-UA-20220505-26064</w:t>
        </w:r>
      </w:hyperlink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>);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1.2. «Вбудоване нежитлове приміщення, 16,99 кв. м., м. Покров, Дніпропетровська обл., вул. Центральна, 49/1” (ID об'єкта: </w:t>
      </w:r>
      <w:hyperlink r:id="rId4" w:tgtFrame="_parent">
        <w:bookmarkStart w:id="0" w:name="tenderidua_Copy_2"/>
        <w:bookmarkEnd w:id="0"/>
        <w:r>
          <w:rPr>
            <w:rStyle w:val="Style17"/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5"/>
            <w:szCs w:val="25"/>
            <w:u w:val="none"/>
            <w:effect w:val="none"/>
            <w:shd w:fill="auto" w:val="clear"/>
            <w:lang w:val="uk-UA" w:eastAsia="ru-RU" w:bidi="ar-SA"/>
          </w:rPr>
          <w:t>RGL001-UA-20201123-64843</w:t>
        </w:r>
      </w:hyperlink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);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1.3. «Вбудоване нежитлове приміщення, 18,2 кв. м., м. Покров, Дніпропетровська обл., вул. Центральна, 49/1” (ID об'єкта:</w:t>
      </w:r>
      <w:bookmarkStart w:id="1" w:name="tenderidua_Copy_3"/>
      <w:bookmarkEnd w:id="1"/>
      <w:r>
        <w:rPr>
          <w:rFonts w:eastAsia="Times New Roman" w:cs="Liberation Serif;Times New Roman" w:ascii="Times New Roman" w:hAnsi="Times New Roman"/>
          <w:caps w:val="false"/>
          <w:smallCaps w:val="false"/>
          <w:color w:val="000000"/>
          <w:spacing w:val="0"/>
          <w:sz w:val="25"/>
          <w:szCs w:val="25"/>
          <w:u w:val="none"/>
          <w:shd w:fill="auto" w:val="clear"/>
          <w:lang w:val="uk-UA" w:eastAsia="ru-RU" w:bidi="ar-SA"/>
        </w:rPr>
        <w:t xml:space="preserve"> </w:t>
      </w:r>
      <w:hyperlink r:id="rId5" w:tgtFrame="_parent">
        <w:r>
          <w:rPr>
            <w:rStyle w:val="Style17"/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color w:val="000000"/>
            <w:spacing w:val="0"/>
            <w:sz w:val="25"/>
            <w:szCs w:val="25"/>
            <w:u w:val="none"/>
            <w:shd w:fill="auto" w:val="clear"/>
            <w:lang w:val="uk-UA" w:eastAsia="ru-RU" w:bidi="ar-SA"/>
          </w:rPr>
          <w:t>RGL001-UA-20211103-06863</w:t>
        </w:r>
      </w:hyperlink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);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>1.4. «Вбудоване нежитлове приміщення, 48,0 кв. м., м. По</w:t>
      </w: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uk-UA" w:eastAsia="ru-RU" w:bidi="ar-SA"/>
        </w:rPr>
        <w:t xml:space="preserve">кров, Дніпропетровська обл., вул. Тикви Григорія, 2” (ID об'єкта: </w:t>
      </w:r>
      <w:hyperlink r:id="rId6" w:tgtFrame="_parent">
        <w:r>
          <w:rPr>
            <w:rStyle w:val="Style17"/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4"/>
            <w:szCs w:val="24"/>
            <w:u w:val="none"/>
            <w:effect w:val="none"/>
            <w:shd w:fill="auto" w:val="clear"/>
            <w:lang w:val="uk-UA" w:eastAsia="ru-RU" w:bidi="ar-SA"/>
          </w:rPr>
          <w:t>RGL001-UA-20201106-80585</w:t>
        </w:r>
      </w:hyperlink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uk-UA" w:eastAsia="ru-RU" w:bidi="ar-SA"/>
        </w:rPr>
        <w:t>);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uk-UA" w:eastAsia="ru-RU" w:bidi="ar-SA"/>
        </w:rPr>
        <w:t xml:space="preserve">1.5. «Вбудоване нежитлове приміщення, 322,64 кв. м., м. Покров, Дніпропетровська обл., вул. Тикви Григорія, 2” (ID об'єкта: </w:t>
      </w:r>
      <w:hyperlink r:id="rId7" w:tgtFrame="_parent">
        <w:bookmarkStart w:id="2" w:name="tenderidua"/>
        <w:bookmarkEnd w:id="2"/>
        <w:r>
          <w:rPr>
            <w:rStyle w:val="Style17"/>
            <w:rFonts w:eastAsia="Times New Roman" w:cs="Liberation Serif;Times New Roman" w:ascii="Roboto Condensed;sans-serif" w:hAnsi="Roboto Condensed;sans-serif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2"/>
            <w:szCs w:val="22"/>
            <w:u w:val="none"/>
            <w:effect w:val="none"/>
            <w:shd w:fill="auto" w:val="clear"/>
            <w:lang w:val="uk-UA" w:eastAsia="ru-RU" w:bidi="ar-SA"/>
          </w:rPr>
          <w:t>RGL001-UA-20201123-82420</w:t>
        </w:r>
      </w:hyperlink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effect w:val="none"/>
          <w:shd w:fill="auto" w:val="clear"/>
          <w:lang w:val="uk-UA" w:eastAsia="ru-RU" w:bidi="ar-SA"/>
        </w:rPr>
        <w:t>);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 xml:space="preserve">1.6. «Вбудоване нежитлове приміщення, 19,55 кв. м., м. Покров, Дніпропетровська обл., вул. Тикви Григорія, 2” (ID об'єкта: </w:t>
      </w:r>
      <w:hyperlink r:id="rId8" w:tgtFrame="_parent">
        <w:bookmarkStart w:id="3" w:name="tenderidua_Copy_1"/>
        <w:bookmarkEnd w:id="3"/>
        <w:r>
          <w:rPr>
            <w:rStyle w:val="Style17"/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5"/>
            <w:szCs w:val="25"/>
            <w:u w:val="none"/>
            <w:effect w:val="none"/>
            <w:shd w:fill="auto" w:val="clear"/>
            <w:lang w:val="uk-UA" w:eastAsia="ru-RU" w:bidi="ar-SA"/>
          </w:rPr>
          <w:t>RGL001-UA-20201109-29025</w:t>
        </w:r>
      </w:hyperlink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 xml:space="preserve">) 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sz w:val="25"/>
          <w:szCs w:val="25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2. Відділу економіки внести вищезазначену інформацію до електронної торгової системи “Прозорро.Продажі” у строки і порядку, визначені чинним законодавством України.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3. Контроль за виконанням  цього  рішення  покласти  на заступників міського голови Олександра ЧИСТЯКОВА та Віталія СОЛЯНКО.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Міський голова                               </w:t>
        <w:tab/>
        <w:t xml:space="preserve">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Roboto Condensed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Hyperlink"/>
    <w:rPr>
      <w:color w:val="000080"/>
      <w:u w:val="single"/>
    </w:rPr>
  </w:style>
  <w:style w:type="character" w:styleId="Style18">
    <w:name w:val="FollowedHyperlink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s://auction.e-tender.ua/obiekty-orendy/RGL001-UA-20220505-26064" TargetMode="External"/><Relationship Id="rId4" Type="http://schemas.openxmlformats.org/officeDocument/2006/relationships/hyperlink" Target="https://auction.e-tender.ua/obiekty-orendy/RGL001-UA-20201123-64843" TargetMode="External"/><Relationship Id="rId5" Type="http://schemas.openxmlformats.org/officeDocument/2006/relationships/hyperlink" Target="https://auction.e-tender.ua/obiekty-orendy/RGL001-UA-20211103-06863" TargetMode="External"/><Relationship Id="rId6" Type="http://schemas.openxmlformats.org/officeDocument/2006/relationships/hyperlink" Target="https://auction.e-tender.ua/obiekty-orendy/RGL001-UA-20201106-80585" TargetMode="External"/><Relationship Id="rId7" Type="http://schemas.openxmlformats.org/officeDocument/2006/relationships/hyperlink" Target="https://auction.e-tender.ua/obiekty-orendy/RGL001-UA-20201123-82420" TargetMode="External"/><Relationship Id="rId8" Type="http://schemas.openxmlformats.org/officeDocument/2006/relationships/hyperlink" Target="https://auction.e-tender.ua/obiekty-orendy/RGL001-UA-20201109-29025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660</TotalTime>
  <Application>LibreOffice/7.4.3.2$Windows_X86_64 LibreOffice_project/1048a8393ae2eeec98dff31b5c133c5f1d08b890</Application>
  <AppVersion>15.0000</AppVersion>
  <Pages>1</Pages>
  <Words>265</Words>
  <Characters>1902</Characters>
  <CharactersWithSpaces>2313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2023-08-25T12:54:57Z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