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2819400</wp:posOffset>
            </wp:positionH>
            <wp:positionV relativeFrom="paragraph">
              <wp:posOffset>-123825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5908675" cy="57150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26.07.2021 р.          </w:t>
      </w: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 w:bidi="ar-SA"/>
        </w:rPr>
        <w:t xml:space="preserve"> 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м.Покров                               №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313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</w:t>
      </w: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 xml:space="preserve">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/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влаштування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року народження до дитячого будинку сімейного типу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гр.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гр.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/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Розглянувши заяву гр.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гр.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Calibri" w:cs="Times New Roman Cyr" w:ascii="Times New Roman Cyr" w:hAnsi="Times New Roman Cyr"/>
          <w:kern w:val="0"/>
          <w:sz w:val="28"/>
          <w:szCs w:val="28"/>
          <w:lang w:val="uk-UA" w:eastAsia="ru-RU" w:bidi="ar-SA"/>
        </w:rPr>
        <w:t>, які зареєстровані та проживають за адресою: Дніпропетровська обл., Нікопольський район, с.</w:t>
      </w:r>
      <w:r>
        <w:rPr>
          <w:rFonts w:eastAsia="Calibri" w:cs="Times New Roman Cyr" w:ascii="Times New Roman Cyr" w:hAnsi="Times New Roman Cyr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Calibri" w:cs="Times New Roman Cyr" w:ascii="Times New Roman Cyr" w:hAnsi="Times New Roman Cyr"/>
          <w:kern w:val="0"/>
          <w:sz w:val="28"/>
          <w:szCs w:val="28"/>
          <w:lang w:val="uk-UA" w:eastAsia="ru-RU" w:bidi="ar-SA"/>
        </w:rPr>
        <w:t xml:space="preserve"> вул.</w:t>
      </w:r>
      <w:r>
        <w:rPr>
          <w:rFonts w:eastAsia="Calibri" w:cs="Times New Roman Cyr" w:ascii="Times New Roman Cyr" w:hAnsi="Times New Roman Cyr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Calibri" w:cs="Times New Roman Cyr" w:ascii="Times New Roman Cyr" w:hAnsi="Times New Roman Cyr"/>
          <w:kern w:val="0"/>
          <w:sz w:val="28"/>
          <w:szCs w:val="28"/>
          <w:lang w:val="uk-UA" w:eastAsia="ru-RU" w:bidi="ar-SA"/>
        </w:rPr>
        <w:t>, буд.</w:t>
      </w:r>
      <w:r>
        <w:rPr>
          <w:rFonts w:eastAsia="Calibri" w:cs="Times New Roman Cyr" w:ascii="Times New Roman Cyr" w:hAnsi="Times New Roman Cyr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виконавчий комітет Покровської міської ради Дніпропетровської області встановив.</w:t>
      </w:r>
    </w:p>
    <w:p>
      <w:pPr>
        <w:pStyle w:val="Normal"/>
        <w:suppressAutoHyphens w:val="tru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За рішенням виконавчого комітету Покровської міської ради Дніпропетровської області від 23.01.2019 р. №35, на базі родини гр.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гр.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створено дитячий будинок сімейного типу за адресою: Дніпропетровська обл., Нікопольський район, с.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Батьки-вихователі, гр.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гр.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Calibri" w:cs="Times New Roman Cyr" w:ascii="Times New Roman Cyr" w:hAnsi="Times New Roman Cyr"/>
          <w:kern w:val="0"/>
          <w:sz w:val="28"/>
          <w:szCs w:val="28"/>
          <w:lang w:val="uk-UA" w:eastAsia="ru-RU" w:bidi="ar-S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виявили бажання взяти на виховання та спільне проживання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малолітню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яка має статус дитини, позбавленої батьківського піклування.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Малолітня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не заперечує проти влаштування її до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дитячого будинку сімейного типу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(письмова заява від 06.07.2021 р. №1036/1).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15.07.2021 р. в ході засідання комісії з питань захисту прав дитини при виконавчому комітеті Покровської міської ради Дніпропетровської області,  прийнято рішення щодо доцільності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влаштування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дитячого будинку сімейного типу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(протокол №9 від 15.09.2021 р.).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Керуючись підпунктом 4 пункту «б» ст.34 Закону України «Про місцеве самоврядування в Україні», ст.11 Закону України «Про забезпечення організаційно-правових умов соціального захисту дітей-сиріт та дітей, позбавлених батьківського піклування», ст.24 Закону України «Про охорону дитинства», постановою Кабінету Міністрів України від 24.09.2008 р. №866 «Питання діяльності органів опіки та піклування, пов’язаної із захистом прав дитини», постановою Кабінету Міністрів України від 26.04.2002 р. №564 «Про затвердження Положення про дитячий будинок сімейного типу», на підставі рішення комісії з питань захисту прав дитини (протокол № 9 від 15.07.2021 р.), виконавчий комітет Покровської міської ради Дніпропетровської області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Влаштувати до дитячого будинку сімейного типу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малолітню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 xml:space="preserve">2.Визначити місце проживання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за  місцем  проживання  батьків-вихователів  гр.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гр.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Calibri" w:cs="Times New Roman Cyr" w:ascii="Times New Roman Cyr" w:hAnsi="Times New Roman Cyr"/>
          <w:kern w:val="0"/>
          <w:sz w:val="28"/>
          <w:szCs w:val="28"/>
          <w:lang w:val="uk-UA" w:eastAsia="ru-RU" w:bidi="ar-SA"/>
        </w:rPr>
        <w:t>за адресою: Дніпропетровська обл., Нікопольський район, с.</w:t>
      </w:r>
      <w:r>
        <w:rPr>
          <w:rStyle w:val="1"/>
          <w:rFonts w:eastAsia="Calibri" w:cs="Times New Roman Cyr" w:ascii="Times New Roman Cyr" w:hAnsi="Times New Roman Cyr"/>
          <w:kern w:val="0"/>
          <w:sz w:val="28"/>
          <w:szCs w:val="28"/>
          <w:lang w:val="uk-UA" w:eastAsia="ru-RU" w:bidi="ar-SA"/>
        </w:rPr>
        <w:t>Х</w:t>
      </w:r>
      <w:r>
        <w:rPr>
          <w:rStyle w:val="1"/>
          <w:rFonts w:eastAsia="Calibri" w:cs="Times New Roman Cyr" w:ascii="Times New Roman Cyr" w:hAnsi="Times New Roman Cyr"/>
          <w:color w:val="auto"/>
          <w:kern w:val="0"/>
          <w:sz w:val="28"/>
          <w:szCs w:val="28"/>
          <w:lang w:val="uk-UA" w:eastAsia="ru-RU" w:bidi="ar-SA"/>
        </w:rPr>
        <w:t>ХХХ</w:t>
      </w:r>
      <w:r>
        <w:rPr>
          <w:rStyle w:val="1"/>
          <w:rFonts w:eastAsia="Calibri" w:cs="Times New Roman Cyr" w:ascii="Times New Roman Cyr" w:hAnsi="Times New Roman Cyr"/>
          <w:kern w:val="0"/>
          <w:sz w:val="28"/>
          <w:szCs w:val="28"/>
          <w:lang w:val="uk-UA" w:eastAsia="ru-RU" w:bidi="ar-SA"/>
        </w:rPr>
        <w:t>, вул.</w:t>
      </w:r>
      <w:r>
        <w:rPr>
          <w:rStyle w:val="1"/>
          <w:rFonts w:eastAsia="Calibri" w:cs="Times New Roman Cyr" w:ascii="Times New Roman Cyr" w:hAnsi="Times New Roman Cyr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Calibri" w:cs="Times New Roman Cyr" w:ascii="Times New Roman Cyr" w:hAnsi="Times New Roman Cyr"/>
          <w:kern w:val="0"/>
          <w:sz w:val="28"/>
          <w:szCs w:val="28"/>
          <w:lang w:val="uk-UA" w:eastAsia="ru-RU" w:bidi="ar-SA"/>
        </w:rPr>
        <w:t>, буд.</w:t>
      </w:r>
      <w:r>
        <w:rPr>
          <w:rStyle w:val="1"/>
          <w:rFonts w:eastAsia="Calibri" w:cs="Times New Roman Cyr" w:ascii="Times New Roman Cyr" w:hAnsi="Times New Roman Cyr"/>
          <w:kern w:val="0"/>
          <w:sz w:val="28"/>
          <w:szCs w:val="28"/>
          <w:lang w:val="uk-UA" w:eastAsia="ru-RU" w:bidi="ar-SA"/>
        </w:rPr>
        <w:t>хх</w:t>
      </w:r>
      <w:r>
        <w:rPr>
          <w:rStyle w:val="1"/>
          <w:rFonts w:eastAsia="Calibri" w:cs="Times New Roman Cyr" w:ascii="Times New Roman Cyr" w:hAnsi="Times New Roman Cyr"/>
          <w:kern w:val="0"/>
          <w:sz w:val="28"/>
          <w:szCs w:val="28"/>
          <w:lang w:val="uk-UA" w:eastAsia="ru-RU" w:bidi="ar-SA"/>
        </w:rPr>
        <w:t>.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3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Покласти персональну відповідальність за життя, здоров'я, фізичний та психологічний розвиток 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на батьків-вихователів, гр.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гр.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4.Службі у справах дітей виконавчого комітету Покровської міської ради Дніпропетровської області: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 xml:space="preserve">4.1.Забезпечити влаштування та подальше перебування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в дитячому будинку сімейного типу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,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ХХХХХ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uk-UA"/>
        </w:rPr>
        <w:tab/>
        <w:t>4.2.П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ідготувати проект додаткової угоди до договору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«Про організацію діяльності дитячого будинку сімейного типу» від 25.01.2019 р. №1 щодо  влаштування 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до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дитячого будинку сімейного типу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 xml:space="preserve">Термін виконання: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>30.07.2021 р.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4.3.Здійснювати к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онтроль за умовами утримання, виховання, навчання </w:t>
        <w:br/>
        <w:t xml:space="preserve">вихованки шляхом її відвідування згідно графіку періодичного відвідування, але не рідше ніж один раз на рік, крім першого відвідування, яке проводиться через три місяці після влаштування дитини в дитячий будинок сімейного типу 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</w:t>
      </w:r>
      <w:r>
        <w:rPr>
          <w:rStyle w:val="1"/>
          <w:rFonts w:eastAsia="Calibri" w:cs="Times New Roman Cyr" w:ascii="Times New Roman Cyr" w:hAnsi="Times New Roman Cyr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ХХХ, ХХХХ.</w:t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 xml:space="preserve">4.4.До 26 липня щорічно готувати звіт про стан виховання, утримання і розвитку дитини в дитячому будинку сімейного типу 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на основі інформації, наданої суб'єктами соціальної роботи.</w:t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 xml:space="preserve">5.Центру соціальних служб Покровської міської ради Дніпропетровської області: внести корективи до плану соціального супроводження дитячого будинку сімейного типу 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,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з урахуванням потреб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ХХХХ.</w:t>
      </w:r>
    </w:p>
    <w:p>
      <w:pPr>
        <w:pStyle w:val="13"/>
        <w:spacing w:before="0" w:after="0"/>
        <w:ind w:firstLine="708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6.Управлінню праці та соціального захисту населення виконавчого комітету Покровської міської ради Дніпропетровської області: </w:t>
      </w:r>
    </w:p>
    <w:p>
      <w:pPr>
        <w:pStyle w:val="13"/>
        <w:spacing w:before="0" w:after="0"/>
        <w:ind w:firstLine="708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6.1.Забезпечити призначення та здійснення виплати державної допомоги на дитину та грошового забезпечення батькам-вихователям 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ХХХХ, ХХХХ</w:t>
      </w:r>
      <w:r>
        <w:rPr>
          <w:rStyle w:val="1"/>
          <w:rFonts w:eastAsia="Calibri" w:cs="Times New Roman Cyr" w:ascii="Times New Roman Cyr" w:hAnsi="Times New Roman Cyr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згідно чинного законодавства.</w:t>
      </w:r>
    </w:p>
    <w:p>
      <w:pPr>
        <w:pStyle w:val="13"/>
        <w:spacing w:before="0" w:after="0"/>
        <w:ind w:firstLine="708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6.2.Щомісяця надавати до служби у справах дітей звіт про виплату державної допомоги на дитину та грошового забезпечення батькам-вихователям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Calibri" w:cs="Times New Roman Cyr" w:ascii="Times New Roman" w:hAnsi="Times New Roman"/>
          <w:kern w:val="0"/>
          <w:sz w:val="28"/>
          <w:szCs w:val="28"/>
          <w:lang w:val="uk-UA" w:eastAsia="ru-RU" w:bidi="ar-SA"/>
        </w:rPr>
        <w:t>.</w:t>
      </w:r>
      <w:r>
        <w:rPr>
          <w:rStyle w:val="1"/>
          <w:rFonts w:eastAsia="Calibri" w:cs="Times New Roman Cyr" w:ascii="Times New Roman Cyr" w:hAnsi="Times New Roman Cyr"/>
          <w:color w:val="000000"/>
          <w:kern w:val="0"/>
          <w:sz w:val="28"/>
          <w:szCs w:val="28"/>
          <w:lang w:val="uk-UA" w:eastAsia="ru-RU" w:bidi="ar-SA"/>
        </w:rPr>
        <w:t xml:space="preserve"> </w:t>
      </w:r>
    </w:p>
    <w:p>
      <w:pPr>
        <w:pStyle w:val="13"/>
        <w:spacing w:before="0" w:after="0"/>
        <w:ind w:firstLine="708"/>
        <w:jc w:val="both"/>
        <w:rPr>
          <w:rFonts w:ascii="Times New Roman Cyr" w:hAnsi="Times New Roman Cyr" w:eastAsia="Calibri" w:cs="Times New Roman Cyr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eastAsia="Calibri" w:cs="Times New Roman Cyr" w:ascii="Times New Roman Cyr" w:hAnsi="Times New Roman Cyr"/>
          <w:color w:val="000000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0" w:after="0"/>
        <w:ind w:firstLine="708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7.Центру соціальних служб Покровської міської ради Дніпропетровської області, КНП «ЦПМСД Покровської міської ради Дніпропетровської області», відділенню №2 </w:t>
      </w:r>
      <w:r>
        <w:rPr>
          <w:rFonts w:ascii="Times New Roman" w:hAnsi="Times New Roman"/>
          <w:sz w:val="28"/>
          <w:szCs w:val="28"/>
          <w:lang w:val="uk-UA"/>
        </w:rPr>
        <w:t xml:space="preserve">Нікопольського районного управління поліції ГУНП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  Дніпропетровській області, у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правлінню освіти виконавчого комітету Покровської міської ради Дніпропетровської області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26 липня щорічно  надавати  до  служби  у  справах  дітей виконавчого комітету Покровської міської ради Дніпропетровської області інформацію про стан виховання,  утримання  і  розвитку  дитини  в  дитячому будинку сімейного  типу  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ХХХХ, ХХХХ 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для підготовки щорічного  звіту.</w:t>
      </w:r>
    </w:p>
    <w:p>
      <w:pPr>
        <w:pStyle w:val="13"/>
        <w:spacing w:before="0" w:after="0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8.Координацію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</w:t>
      </w:r>
    </w:p>
    <w:p>
      <w:pPr>
        <w:pStyle w:val="13"/>
        <w:spacing w:before="0" w:after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0" w:after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</w:pPr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3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11" w:customStyle="1">
    <w:name w:val="Заголовок1"/>
    <w:basedOn w:val="Normal"/>
    <w:next w:val="Style19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4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5" w:customStyle="1">
    <w:name w:val="Верхній і нижній колонтитули"/>
    <w:basedOn w:val="Normal"/>
    <w:qFormat/>
    <w:pPr/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9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Rvps2">
    <w:name w:val="rvps2"/>
    <w:basedOn w:val="Normal"/>
    <w:qFormat/>
    <w:pPr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LibreOffice/7.1.3.2$Windows_X86_64 LibreOffice_project/47f78053abe362b9384784d31a6e56f8511eb1c1</Application>
  <AppVersion>15.0000</AppVersion>
  <Pages>3</Pages>
  <Words>678</Words>
  <Characters>4740</Characters>
  <CharactersWithSpaces>5639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2021-07-27T18:26:45Z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