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Про внесення змін до рішення І пленарного засідання 2 сесії міської ради 8 скликання  від 17.12.2020 № 2 «Про бюджет Покровської міської територіальної громади на 2021 рік»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center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код бюджету 04562000000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Відповідно до Конституції України, керуючись Бюджетним кодексом України, пунктом 23 статті 26 Закону України «Про місцеве самоврядування в Україні», Законом України «Про Державний бюджет України на 2021 рік» та  рішенням І пленарного засідання 2 сесії міської ради 8 скликання  від 17.12.2020 № 2 «Про бюджет Покровської міської територіальної громади на 2021 рік», міська рада</w:t>
      </w:r>
    </w:p>
    <w:p>
      <w:pPr>
        <w:pStyle w:val="Normal"/>
        <w:ind w:firstLine="567"/>
        <w:jc w:val="both"/>
        <w:rPr>
          <w:rFonts w:eastAsia="Andale Sans UI" w:cs="Times New Roman"/>
          <w:sz w:val="16"/>
          <w:szCs w:val="16"/>
          <w:lang w:bidi="ar-SA"/>
        </w:rPr>
      </w:pPr>
      <w:r>
        <w:rPr>
          <w:rFonts w:eastAsia="Andale Sans UI" w:cs="Times New Roman"/>
          <w:sz w:val="16"/>
          <w:szCs w:val="16"/>
          <w:lang w:bidi="ar-SA"/>
        </w:rPr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  <w:t>ВИРІШИЛА :</w:t>
      </w:r>
    </w:p>
    <w:p>
      <w:pPr>
        <w:pStyle w:val="Normal"/>
        <w:rPr>
          <w:rFonts w:eastAsia="Andale Sans UI" w:cs="Times New Roman"/>
          <w:b/>
          <w:b/>
          <w:sz w:val="16"/>
          <w:szCs w:val="16"/>
          <w:lang w:bidi="ar-SA"/>
        </w:rPr>
      </w:pPr>
      <w:r>
        <w:rPr>
          <w:rFonts w:eastAsia="Andale Sans UI" w:cs="Times New Roman"/>
          <w:b/>
          <w:sz w:val="16"/>
          <w:szCs w:val="16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 Внести до рішення І пленарного засідання 2 сесії міської ради 8 скликання від 17.12.2020  № 2 «Про бюджет Покровської міської  територіальної громади на 2021 рік» наступні зміни: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1.1 пункт 1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“</w:t>
      </w:r>
      <w:r>
        <w:rPr>
          <w:rFonts w:eastAsia="Andale Sans UI" w:cs="Times New Roman"/>
          <w:sz w:val="28"/>
          <w:szCs w:val="28"/>
          <w:lang w:bidi="ar-SA"/>
        </w:rPr>
        <w:t>1.Визначити на 2021 рік: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доходи міського бюджету у сумі 410 498 362,00 грн, в тому числі доходи загального фонду міського бюджету  402 046 960,00  грн та  доходи спеціального фонду міського бюджету 8 451 402,00 грн, згідно з додатком 1 до цього рішення;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видатки міського бюджету у сумі  413 993 108,31 грн, в тому числі видатки загального фонду міського бюджету  355 655 240,00 грн, видатки спеціального фонду міського бюджету  58 337 868,31 грн;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профіцит за загальним фондом міського бюджету у сумі  46 391 720,00 грн згідно з додатком 2 до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дефіцит за спеціальним фондом міського бюджету у сумі 49 886 466,31 грн згідно з додатком 2 до цього рішення»;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оборотний залишок бюджетних коштів міського бюджету у розмірі                          500 000,00 грн, що становить 0,1 відсотка видатків загального фонду міського бюджету, визначених у пункті 1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резервний фонд міського бюджету у розмірі 2 000 000,00 грн, що становить 0,5 відсотка видатків загального фонду міського бюджету, визначених у пункті 1 цього рішення”;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1.2 пункт 2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 </w:t>
      </w:r>
      <w:r>
        <w:rPr>
          <w:rFonts w:eastAsia="Andale Sans UI" w:cs="Times New Roman"/>
          <w:sz w:val="28"/>
          <w:szCs w:val="28"/>
          <w:lang w:bidi="ar-SA"/>
        </w:rPr>
        <w:t xml:space="preserve">«2. Затвердити бюджетні призначення головним розпорядникам коштів міського бюджету на 2021 рік у розрізі відповідальних виконавців за бюджетними програмами згідно з додатком 3 до цього рішення»;       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1.3 пункт 3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«3.Затвердити на 2021 рік міжбюджетні трансферти згідно з додатком 5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1.4 пункт 4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«4.Затвердити на 2021 рік  розподіл коштів бюджету розвитку на здійснення заходів  на будівництво, реконструкцію і реставрацію, капітальний ремонт об'єктів виробничої, комунікаційної  та соціальної інфраструктури за об’єктами  згідно з додатком 6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1.5 пункт 5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«5.Затвердити розподіл витрат міського бюджету на реалізацію міських програм у сумі 108 702 407,67 грн згідно з </w:t>
      </w:r>
      <w:bookmarkStart w:id="0" w:name="_GoBack"/>
      <w:bookmarkEnd w:id="0"/>
      <w:r>
        <w:rPr>
          <w:rFonts w:eastAsia="Andale Sans UI" w:cs="Times New Roman"/>
          <w:sz w:val="28"/>
          <w:szCs w:val="28"/>
          <w:lang w:bidi="ar-SA"/>
        </w:rPr>
        <w:t>додатком 7 до цього рішення».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   Додатки 1,2,3,5,6,7 до цього рішення є його невід’ємною частиною.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3. Координацію роботи щодо виконання цього рішення покласти на фінансове управління Покровської міської ради (Міщенко Т.В.); контроль - на  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Міський голова                                             </w:t>
        <w:tab/>
        <w:tab/>
        <w:tab/>
        <w:t xml:space="preserve">          О. М. Шаповал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Style19"/>
        <w:spacing w:before="0" w:after="0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Style19"/>
        <w:spacing w:before="0" w:after="0"/>
        <w:jc w:val="center"/>
        <w:rPr>
          <w:b/>
          <w:b/>
          <w:bCs/>
          <w:spacing w:val="34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  <w:t xml:space="preserve">                                                                                                            </w:t>
    </w:r>
    <w:r>
      <w:rPr>
        <w:b/>
        <w:bCs/>
      </w:rPr>
      <w:t xml:space="preserve">                                      </w:t>
    </w:r>
  </w:p>
  <w:p>
    <w:pPr>
      <w:pStyle w:val="Style19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beration Serif" w:cs="Times New Roman"/>
        <w:b/>
        <w:bCs/>
        <w:sz w:val="28"/>
        <w:szCs w:val="28"/>
        <w:lang w:val="uk-UA"/>
      </w:rPr>
      <w:t xml:space="preserve"> </w:t>
    </w:r>
    <w:r>
      <w:rPr>
        <w:rFonts w:eastAsia="Liberation Serif" w:cs="Times New Roman"/>
        <w:b/>
        <w:bCs/>
        <w:sz w:val="28"/>
        <w:szCs w:val="28"/>
        <w:lang w:val="uk-UA"/>
      </w:rPr>
      <w:t xml:space="preserve">     </w:t>
    </w:r>
    <w:r>
      <w:rPr>
        <w:rFonts w:eastAsia="Liberation Serif" w:cs="Times New Roman"/>
        <w:b/>
        <w:bCs/>
        <w:sz w:val="28"/>
        <w:szCs w:val="28"/>
        <w:lang w:val="uk-UA"/>
      </w:rPr>
      <w:tab/>
      <w:tab/>
      <w:tab/>
      <w:tab/>
      <w:tab/>
      <w:tab/>
      <w:tab/>
      <w:tab/>
      <w:tab/>
      <w:tab/>
      <w:tab/>
      <w:tab/>
      <w:t xml:space="preserve">      </w:t>
    </w:r>
    <w:r>
      <w:rPr>
        <w:rFonts w:eastAsia="Liberation Serif"/>
        <w:b/>
        <w:bCs/>
        <w:sz w:val="28"/>
        <w:szCs w:val="28"/>
        <w:lang w:val="uk-UA"/>
      </w:rPr>
      <w:t>копія</w:t>
    </w:r>
  </w:p>
  <w:p>
    <w:pPr>
      <w:pStyle w:val="Style19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>
    <w:pPr>
      <w:pStyle w:val="Style19"/>
      <w:spacing w:before="0" w:after="0"/>
      <w:jc w:val="center"/>
      <w:rPr>
        <w:rFonts w:cs="Times New Roman"/>
        <w:b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22225</wp:posOffset>
              </wp:positionV>
              <wp:extent cx="6117590" cy="1206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712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75pt" to="482.9pt,2.4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9"/>
      <w:spacing w:before="0" w:after="0"/>
      <w:jc w:val="center"/>
      <w:rPr>
        <w:rFonts w:cs="Times New Roman"/>
        <w:b/>
        <w:b/>
        <w:sz w:val="28"/>
        <w:szCs w:val="28"/>
      </w:rPr>
    </w:pPr>
    <w:r>
      <w:rPr>
        <w:rFonts w:cs="Times New Roman"/>
        <w:b/>
        <w:sz w:val="28"/>
        <w:szCs w:val="28"/>
      </w:rPr>
      <w:t>РІШЕННЯ</w:t>
    </w:r>
  </w:p>
  <w:p>
    <w:pPr>
      <w:pStyle w:val="BodyText2"/>
      <w:ind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uk-UA" w:eastAsia="zh-CN" w:bidi="hi-IN"/>
      </w:rPr>
      <w:t>30.04.2021</w:t>
    </w:r>
    <w:r>
      <w:rPr>
        <w:sz w:val="28"/>
        <w:szCs w:val="28"/>
      </w:rPr>
      <w:t xml:space="preserve">                    </w:t>
      <w:tab/>
      <w:tab/>
      <w:t xml:space="preserve">          м.Покров                                </w:t>
      <w:tab/>
      <w:tab/>
      <w:t xml:space="preserve">         № </w:t>
    </w:r>
    <w:r>
      <w:rPr>
        <w:rFonts w:eastAsia="Andale Sans UI;Arial Unicode MS" w:cs="Tahoma"/>
        <w:color w:val="auto"/>
        <w:kern w:val="2"/>
        <w:sz w:val="28"/>
        <w:szCs w:val="28"/>
        <w:lang w:val="uk-UA" w:eastAsia="zh-CN" w:bidi="hi-IN"/>
      </w:rPr>
      <w:t>2</w:t>
    </w:r>
  </w:p>
  <w:p>
    <w:pPr>
      <w:pStyle w:val="BodyText2"/>
      <w:ind w:hanging="0"/>
      <w:jc w:val="both"/>
      <w:rPr/>
    </w:pPr>
    <w:r>
      <w:rPr>
        <w:sz w:val="28"/>
        <w:szCs w:val="28"/>
      </w:rPr>
      <w:t xml:space="preserve">                                                    </w:t>
    </w:r>
    <w:r>
      <w:rPr>
        <w:sz w:val="28"/>
        <w:szCs w:val="28"/>
      </w:rPr>
      <w:t>(6 сесія 8 скликання)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fb7be6"/>
    <w:rPr>
      <w:rFonts w:ascii="Times New Roman" w:hAnsi="Times New Roman" w:eastAsia="Andale Sans UI;Arial Unicode MS" w:cs="Mangal"/>
      <w:kern w:val="2"/>
      <w:szCs w:val="21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5e2917"/>
    <w:rPr>
      <w:rFonts w:ascii="Segoe UI" w:hAnsi="Segoe UI" w:eastAsia="Andale Sans UI;Arial Unicode MS" w:cs="Mangal"/>
      <w:kern w:val="2"/>
      <w:sz w:val="18"/>
      <w:szCs w:val="16"/>
    </w:rPr>
  </w:style>
  <w:style w:type="character" w:styleId="Style16">
    <w:name w:val="Шрифт абзацу за промовчанням"/>
    <w:qFormat/>
    <w:rPr/>
  </w:style>
  <w:style w:type="character" w:styleId="5">
    <w:name w:val="Основной шрифт абзаца5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4" w:customStyle="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fb7be6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e2917"/>
    <w:pPr/>
    <w:rPr>
      <w:rFonts w:ascii="Segoe UI" w:hAnsi="Segoe UI" w:cs="Mangal"/>
      <w:sz w:val="18"/>
      <w:szCs w:val="16"/>
    </w:rPr>
  </w:style>
  <w:style w:type="paragraph" w:styleId="Style27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ar-SA"/>
    </w:rPr>
  </w:style>
  <w:style w:type="paragraph" w:styleId="11">
    <w:name w:val="Указатель1"/>
    <w:basedOn w:val="Normal"/>
    <w:qFormat/>
    <w:pPr/>
    <w:rPr>
      <w:rFonts w:eastAsia="Lohit Devanagari"/>
      <w:lang w:eastAsia="ar-SA"/>
    </w:rPr>
  </w:style>
  <w:style w:type="paragraph" w:styleId="Style28">
    <w:name w:val="Обычный (веб)"/>
    <w:basedOn w:val="Normal"/>
    <w:qFormat/>
    <w:pPr>
      <w:spacing w:before="280" w:after="280"/>
    </w:pPr>
    <w:rPr/>
  </w:style>
  <w:style w:type="paragraph" w:styleId="Style29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ar-SA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12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30">
    <w:name w:val="Содержимое таблицы"/>
    <w:basedOn w:val="Normal"/>
    <w:qFormat/>
    <w:pPr>
      <w:widowControl w:val="false"/>
    </w:pPr>
    <w:rPr/>
  </w:style>
  <w:style w:type="paragraph" w:styleId="13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00000A"/>
      <w:kern w:val="0"/>
      <w:sz w:val="22"/>
      <w:szCs w:val="22"/>
      <w:lang w:val="uk-UA" w:eastAsia="ar-SA" w:bidi="hi-IN"/>
    </w:rPr>
  </w:style>
  <w:style w:type="paragraph" w:styleId="Style31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32">
    <w:name w:val="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33">
    <w:name w:val="Название объекта"/>
    <w:basedOn w:val="Normal"/>
    <w:qFormat/>
    <w:pPr>
      <w:jc w:val="center"/>
    </w:pPr>
    <w:rPr>
      <w:b/>
      <w:lang w:val="uk-UA"/>
    </w:rPr>
  </w:style>
  <w:style w:type="paragraph" w:styleId="Style34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5">
    <w:name w:val="Указатель"/>
    <w:basedOn w:val="Normal"/>
    <w:qFormat/>
    <w:pPr/>
    <w:rPr>
      <w:rFonts w:eastAsia="Lucida Sans"/>
      <w:lang w:eastAsia="ar-SA"/>
    </w:rPr>
  </w:style>
  <w:style w:type="paragraph" w:styleId="Style36">
    <w:name w:val="Название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LibreOffice/7.0.3.1$Windows_X86_64 LibreOffice_project/d7547858d014d4cf69878db179d326fc3483e082</Application>
  <Pages>2</Pages>
  <Words>468</Words>
  <Characters>2687</Characters>
  <CharactersWithSpaces>3533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2021-04-28T10:59:09Z</cp:lastPrinted>
  <dcterms:modified xsi:type="dcterms:W3CDTF">2021-04-28T11:00:54Z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