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386" w:hang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3295650</wp:posOffset>
                </wp:positionH>
                <wp:positionV relativeFrom="paragraph">
                  <wp:posOffset>-347980</wp:posOffset>
                </wp:positionV>
                <wp:extent cx="2514600" cy="87630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763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22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2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2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2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bookmarkStart w:id="0" w:name="_GoBack"/>
                            <w:bookmarkEnd w:id="0"/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22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98pt;height:69pt;mso-wrap-distance-left:9pt;mso-wrap-distance-right:9pt;mso-wrap-distance-top:0pt;mso-wrap-distance-bottom:0pt;margin-top:-27.4pt;mso-position-vertical-relative:text;margin-left:259.5pt;mso-position-horizontal-relative:text">
                <v:textbox>
                  <w:txbxContent>
                    <w:p>
                      <w:pPr>
                        <w:pStyle w:val="Style22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2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2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2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bookmarkStart w:id="1" w:name="_GoBack"/>
                      <w:bookmarkEnd w:id="1"/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22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ind w:left="5386" w:hanging="0"/>
        <w:jc w:val="both"/>
        <w:rPr/>
      </w:pPr>
      <w:r>
        <w:rPr/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color w:val="FF0000"/>
          <w:lang w:val="uk-UA"/>
        </w:rPr>
      </w:pPr>
      <w:r>
        <w:rPr>
          <w:lang w:val="uk-UA"/>
        </w:rPr>
        <w:t xml:space="preserve">ТЕХНОЛОГІЧНА КАРТКА АДМІНІСТРАТИВНОЇ ПОСЛУГИ № 01-17.2 </w:t>
      </w:r>
    </w:p>
    <w:p>
      <w:pPr>
        <w:pStyle w:val="Normal"/>
        <w:jc w:val="center"/>
        <w:rPr>
          <w:b/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 xml:space="preserve">Скасування повідомлення про початок виконання будівельних робіт за заявою замовника </w: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</w:r>
    </w:p>
    <w:tbl>
      <w:tblPr>
        <w:tblW w:w="9562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409"/>
        <w:gridCol w:w="2530"/>
        <w:gridCol w:w="2693"/>
        <w:gridCol w:w="1529"/>
        <w:gridCol w:w="2401"/>
      </w:tblGrid>
      <w:tr>
        <w:trPr>
          <w:trHeight w:val="1838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Структурні підрозділи, відповідальні за етапи (дію, рішення)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Строки виконання етапів (дії, рішення)</w:t>
            </w:r>
          </w:p>
        </w:tc>
      </w:tr>
      <w:tr>
        <w:trPr>
          <w:trHeight w:val="1110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Реєстрація документів, отриманих через центр надання адміністративних послуг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Посадова особа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дня надходження документів</w:t>
            </w:r>
          </w:p>
        </w:tc>
      </w:tr>
      <w:tr>
        <w:trPr>
          <w:trHeight w:val="2778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Підготовка та видача розпорядчого акта про скасування права на початок виконання підготовчих робіт, набутого на підставі поданого повідомлення про початок виконання підготовчих робіт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Посадова особа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дня надходження документів</w:t>
            </w:r>
          </w:p>
        </w:tc>
      </w:tr>
      <w:tr>
        <w:trPr>
          <w:trHeight w:val="2903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ru-RU"/>
              </w:rPr>
              <w:t xml:space="preserve">Внесення даних до Реєстру будівельної діяльності з присвоєнням реєстраційного номера в цьому реєстрі та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оприлюдн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енням</w:t>
            </w:r>
            <w:r>
              <w:rPr>
                <w:rFonts w:cs="Times New Roman" w:ascii="Times New Roman" w:hAnsi="Times New Roman"/>
                <w:sz w:val="24"/>
                <w:szCs w:val="24"/>
                <w:lang w:val="uk-UA" w:eastAsia="ru-RU"/>
              </w:rPr>
              <w:t xml:space="preserve"> на порталі електронної системи.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Посадова особа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дня надходження доментів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</w:tr>
    </w:tbl>
    <w:p>
      <w:pPr>
        <w:pStyle w:val="Normal"/>
        <w:jc w:val="center"/>
        <w:rPr>
          <w:bCs/>
        </w:rPr>
      </w:pPr>
      <w:r>
        <w:rPr>
          <w:bCs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Другое_"/>
    <w:basedOn w:val="DefaultParagraphFont"/>
    <w:link w:val="a6"/>
    <w:qFormat/>
    <w:rsid w:val="006a0a78"/>
    <w:rPr>
      <w:rFonts w:ascii="Times New Roman" w:hAnsi="Times New Roman" w:eastAsia="Times New Roman" w:cs="Times New Roman"/>
    </w:rPr>
  </w:style>
  <w:style w:type="character" w:styleId="2" w:customStyle="1">
    <w:name w:val="Колонтитул (2)_"/>
    <w:basedOn w:val="DefaultParagraphFont"/>
    <w:link w:val="20"/>
    <w:qFormat/>
    <w:rsid w:val="006a0a78"/>
    <w:rPr>
      <w:rFonts w:ascii="Times New Roman" w:hAnsi="Times New Roman" w:eastAsia="Times New Roman" w:cs="Times New Roman"/>
      <w:sz w:val="20"/>
      <w:szCs w:val="20"/>
    </w:rPr>
  </w:style>
  <w:style w:type="character" w:styleId="Style15" w:customStyle="1">
    <w:name w:val="Основной текст_"/>
    <w:basedOn w:val="DefaultParagraphFont"/>
    <w:link w:val="1"/>
    <w:qFormat/>
    <w:rsid w:val="00aa12fe"/>
    <w:rPr>
      <w:rFonts w:ascii="Times New Roman" w:hAnsi="Times New Roman" w:eastAsia="Times New Roman"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1" w:customStyle="1">
    <w:name w:val="Другое"/>
    <w:basedOn w:val="Normal"/>
    <w:link w:val="a5"/>
    <w:qFormat/>
    <w:rsid w:val="006a0a78"/>
    <w:pPr>
      <w:widowControl w:val="false"/>
    </w:pPr>
    <w:rPr>
      <w:sz w:val="22"/>
      <w:szCs w:val="22"/>
      <w:lang w:eastAsia="en-US"/>
    </w:rPr>
  </w:style>
  <w:style w:type="paragraph" w:styleId="21" w:customStyle="1">
    <w:name w:val="Колонтитул (2)"/>
    <w:basedOn w:val="Normal"/>
    <w:link w:val="2"/>
    <w:qFormat/>
    <w:rsid w:val="006a0a78"/>
    <w:pPr>
      <w:widowControl w:val="false"/>
    </w:pPr>
    <w:rPr>
      <w:sz w:val="20"/>
      <w:szCs w:val="20"/>
      <w:lang w:eastAsia="en-US"/>
    </w:rPr>
  </w:style>
  <w:style w:type="paragraph" w:styleId="1" w:customStyle="1">
    <w:name w:val="Основной текст1"/>
    <w:basedOn w:val="Normal"/>
    <w:link w:val="a7"/>
    <w:qFormat/>
    <w:rsid w:val="00aa12fe"/>
    <w:pPr>
      <w:widowControl w:val="false"/>
      <w:spacing w:before="0" w:after="380"/>
    </w:pPr>
    <w:rPr>
      <w:sz w:val="22"/>
      <w:szCs w:val="22"/>
      <w:lang w:eastAsia="en-US"/>
    </w:rPr>
  </w:style>
  <w:style w:type="paragraph" w:styleId="Style22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Application>LibreOffice/7.1.3.2$Windows_X86_64 LibreOffice_project/47f78053abe362b9384784d31a6e56f8511eb1c1</Application>
  <AppVersion>15.0000</AppVersion>
  <Pages>1</Pages>
  <Words>161</Words>
  <Characters>1125</Characters>
  <CharactersWithSpaces>1270</CharactersWithSpaces>
  <Paragraphs>27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2021-07-01T11:01:51Z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