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16"/>
          <w:szCs w:val="16"/>
          <w:lang w:val="uk-UA" w:eastAsia="zh-CN"/>
        </w:rPr>
      </w:pPr>
      <w:r>
        <w:rPr>
          <w:rFonts w:eastAsia="Andale Sans UI" w:cs="Times New Roman" w:ascii="Times New Roman" w:hAnsi="Times New Roman"/>
          <w:b/>
          <w:bCs/>
          <w:kern w:val="2"/>
          <w:sz w:val="16"/>
          <w:szCs w:val="16"/>
          <w:lang w:val="uk-UA" w:eastAsia="zh-CN"/>
        </w:rPr>
        <mc:AlternateContent>
          <mc:Choice Requires="wps">
            <w:drawing>
              <wp:anchor behindDoc="0" distT="0" distB="0" distL="0" distR="0" simplePos="0" locked="0" layoutInCell="1" allowOverlap="1" relativeHeight="4">
                <wp:simplePos x="0" y="0"/>
                <wp:positionH relativeFrom="column">
                  <wp:posOffset>5481320</wp:posOffset>
                </wp:positionH>
                <wp:positionV relativeFrom="paragraph">
                  <wp:posOffset>-315595</wp:posOffset>
                </wp:positionV>
                <wp:extent cx="467360" cy="257810"/>
                <wp:effectExtent l="0" t="0" r="0" b="0"/>
                <wp:wrapNone/>
                <wp:docPr id="1" name="Фігура1"/>
                <a:graphic xmlns:a="http://schemas.openxmlformats.org/drawingml/2006/main">
                  <a:graphicData uri="http://schemas.microsoft.com/office/word/2010/wordprocessingShape">
                    <wps:wsp>
                      <wps:cNvSpPr txBox="1"/>
                      <wps:spPr>
                        <a:xfrm>
                          <a:off x="0" y="0"/>
                          <a:ext cx="466560" cy="25704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31.6pt;margin-top:-24.85pt;width:36.7pt;height:20.2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16"/>
          <w:szCs w:val="16"/>
          <w:lang w:val="uk-UA" w:eastAsia="zh-CN"/>
        </w:rPr>
      </w:pPr>
      <w:r>
        <w:rPr>
          <w:rFonts w:eastAsia="Andale Sans UI" w:cs="Times New Roman" w:ascii="Times New Roman" w:hAnsi="Times New Roman"/>
          <w:kern w:val="2"/>
          <w:sz w:val="16"/>
          <w:szCs w:val="16"/>
          <w:lang w:val="uk-UA" w:eastAsia="zh-CN"/>
        </w:rPr>
      </w:r>
    </w:p>
    <w:p>
      <w:pPr>
        <w:pStyle w:val="Normal"/>
        <w:suppressAutoHyphens w:val="true"/>
        <w:spacing w:lineRule="auto" w:line="240" w:before="0" w:after="0"/>
        <w:rPr/>
      </w:pPr>
      <w:r>
        <w:rPr>
          <w:rFonts w:eastAsia="Times New Roman" w:cs="Times New Roman" w:ascii="Times New Roman" w:hAnsi="Times New Roman"/>
          <w:sz w:val="26"/>
          <w:szCs w:val="26"/>
          <w:lang w:val="uk-UA" w:eastAsia="zh-CN"/>
        </w:rPr>
        <w:t>27 січня 2021 року                                 м.Покров                                                 №</w:t>
      </w:r>
      <w:r>
        <w:rPr>
          <w:rFonts w:eastAsia="Times New Roman" w:cs="Times New Roman" w:ascii="Times New Roman" w:hAnsi="Times New Roman"/>
          <w:sz w:val="26"/>
          <w:szCs w:val="26"/>
          <w:lang w:val="uk-UA" w:eastAsia="zh-CN"/>
        </w:rPr>
        <w:t>25</w:t>
      </w:r>
    </w:p>
    <w:p>
      <w:pPr>
        <w:pStyle w:val="Normal"/>
        <w:suppressAutoHyphens w:val="true"/>
        <w:spacing w:lineRule="auto" w:line="240" w:before="0" w:after="0"/>
        <w:rPr>
          <w:rFonts w:ascii="Times New Roman" w:hAnsi="Times New Roman" w:eastAsia="Times New Roman" w:cs="Times New Roman"/>
          <w:sz w:val="10"/>
          <w:szCs w:val="10"/>
          <w:u w:val="single"/>
          <w:lang w:val="uk-UA" w:eastAsia="zh-CN"/>
        </w:rPr>
      </w:pPr>
      <w:r>
        <w:rPr>
          <w:rFonts w:eastAsia="Times New Roman" w:cs="Times New Roman" w:ascii="Times New Roman" w:hAnsi="Times New Roman"/>
          <w:sz w:val="10"/>
          <w:szCs w:val="10"/>
          <w:u w:val="single"/>
          <w:lang w:val="uk-UA" w:eastAsia="zh-CN"/>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Про погодження продовження терміну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користування місцем розміщення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тимчасової споруди в районі будинку №33</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по вул. Соборній ФОП Шматенко С.Г.</w:t>
      </w:r>
    </w:p>
    <w:p>
      <w:pPr>
        <w:pStyle w:val="Normal"/>
        <w:suppressAutoHyphens w:val="true"/>
        <w:spacing w:lineRule="auto" w:line="240" w:before="0" w:after="0"/>
        <w:jc w:val="center"/>
        <w:rPr>
          <w:rFonts w:ascii="Times New Roman" w:hAnsi="Times New Roman" w:eastAsia="Times New Roman" w:cs="Times New Roman"/>
          <w:b/>
          <w:b/>
          <w:bCs/>
          <w:smallCaps/>
          <w:spacing w:val="34"/>
          <w:sz w:val="10"/>
          <w:szCs w:val="10"/>
          <w:lang w:val="uk-UA" w:eastAsia="zh-CN"/>
        </w:rPr>
      </w:pPr>
      <w:r>
        <w:rPr>
          <w:rFonts w:eastAsia="Times New Roman" w:cs="Times New Roman" w:ascii="Times New Roman" w:hAnsi="Times New Roman"/>
          <w:b/>
          <w:bCs/>
          <w:smallCaps/>
          <w:spacing w:val="34"/>
          <w:sz w:val="10"/>
          <w:szCs w:val="10"/>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Шматенко Світлани Григорівни щодо продовження терміну користування місцем розміщення тимчасової споруди – торговельного павільйону для провадження підприємницької діяльності в районі будинку №33 по вул. Соборній,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w:t>
      </w:r>
      <w:bookmarkStart w:id="0" w:name="_GoBack"/>
      <w:bookmarkEnd w:id="0"/>
      <w:r>
        <w:rPr>
          <w:rFonts w:cs="Times New Roman" w:ascii="Times New Roman" w:hAnsi="Times New Roman"/>
          <w:sz w:val="26"/>
          <w:szCs w:val="26"/>
          <w:lang w:val="uk-UA"/>
        </w:rPr>
        <w:t xml:space="preserve">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фізичній особі-підприємцю </w:t>
      </w:r>
      <w:r>
        <w:rPr>
          <w:rFonts w:cs="Times New Roman" w:ascii="Times New Roman" w:hAnsi="Times New Roman"/>
          <w:sz w:val="26"/>
          <w:szCs w:val="26"/>
          <w:lang w:val="uk-UA"/>
        </w:rPr>
        <w:t xml:space="preserve">Шматенко Світлані Григорівні </w:t>
      </w:r>
      <w:r>
        <w:rPr>
          <w:rFonts w:cs="Times New Roman" w:ascii="Times New Roman" w:hAnsi="Times New Roman"/>
          <w:bCs/>
          <w:sz w:val="26"/>
          <w:szCs w:val="26"/>
          <w:lang w:val="uk-UA"/>
        </w:rPr>
        <w:t xml:space="preserve">термін користування місцем розміщення тимчасової споруди – торговельного павільйону (ТС) для провадження підприємницької діяльності в районі будинку №33 </w:t>
      </w:r>
      <w:r>
        <w:rPr>
          <w:rFonts w:cs="Times New Roman" w:ascii="Times New Roman" w:hAnsi="Times New Roman"/>
          <w:sz w:val="26"/>
          <w:szCs w:val="26"/>
          <w:lang w:val="uk-UA"/>
        </w:rPr>
        <w:t>по вул. Соборній</w:t>
      </w:r>
      <w:r>
        <w:rPr>
          <w:rFonts w:cs="Times New Roman" w:ascii="Times New Roman" w:hAnsi="Times New Roman"/>
          <w:bCs/>
          <w:sz w:val="26"/>
          <w:szCs w:val="26"/>
          <w:lang w:val="uk-UA"/>
        </w:rPr>
        <w:t xml:space="preserve"> до 01.02.2022.</w:t>
      </w:r>
    </w:p>
    <w:p>
      <w:pPr>
        <w:pStyle w:val="NoSpacing"/>
        <w:ind w:firstLine="708"/>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ФОП Шматенко С.Г.</w:t>
      </w:r>
      <w:r>
        <w:rPr>
          <w:rFonts w:cs="Times New Roman" w:ascii="Times New Roman" w:hAnsi="Times New Roman"/>
          <w:bCs/>
          <w:sz w:val="26"/>
          <w:szCs w:val="26"/>
          <w:lang w:val="uk-UA" w:eastAsia="ar-SA"/>
        </w:rPr>
        <w:t xml:space="preserve"> в термін до 10.02.2021:</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Паспорту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на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Шматенко С.Г.</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ind w:firstLine="709"/>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3.2. В разі закінчення строку дії Паспорта прив’язки тимчасової споруди,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обов’язковим відновленням благоустрою. </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3.3. При умові недотримання вимог Паспорту прив’язки та договору про користування місцем розташування тимчасової споруди, така тимчасова споруда підлягає демонтажу.</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pPr>
      <w:r>
        <w:rPr>
          <w:rFonts w:cs="Times New Roman" w:ascii="Times New Roman" w:hAnsi="Times New Roman"/>
          <w:sz w:val="26"/>
          <w:szCs w:val="26"/>
          <w:lang w:val="uk-UA" w:eastAsia="ar-SA"/>
        </w:rPr>
        <w:t>Міський голова</w:t>
        <w:tab/>
        <w:tab/>
        <w:tab/>
        <w:tab/>
        <w:tab/>
        <w:tab/>
        <w:tab/>
        <w:tab/>
        <w:t>О.М. Шаповал</w:t>
      </w:r>
    </w:p>
    <w:p>
      <w:pPr>
        <w:pStyle w:val="Normal"/>
        <w:spacing w:lineRule="auto" w:line="240" w:before="0" w:after="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Додаток </w:t>
      </w:r>
    </w:p>
    <w:p>
      <w:pPr>
        <w:pStyle w:val="Normal"/>
        <w:tabs>
          <w:tab w:val="clear" w:pos="708"/>
          <w:tab w:val="left" w:pos="11340" w:leader="none"/>
        </w:tabs>
        <w:spacing w:lineRule="auto" w:line="240" w:before="0" w:after="0"/>
        <w:ind w:right="-1" w:firstLine="5387"/>
        <w:jc w:val="both"/>
        <w:rPr/>
      </w:pPr>
      <w:r>
        <w:rPr>
          <w:rFonts w:eastAsia="Times New Roman" w:cs="Times New Roman" w:ascii="Times New Roman" w:hAnsi="Times New Roman"/>
          <w:sz w:val="23"/>
          <w:szCs w:val="23"/>
          <w:lang w:val="uk-UA" w:eastAsia="ru-RU"/>
        </w:rPr>
        <w:t xml:space="preserve">до рішення № </w:t>
      </w:r>
      <w:r>
        <w:rPr>
          <w:rFonts w:eastAsia="Times New Roman" w:cs="Times New Roman" w:ascii="Times New Roman" w:hAnsi="Times New Roman"/>
          <w:sz w:val="23"/>
          <w:szCs w:val="23"/>
          <w:lang w:val="uk-UA" w:eastAsia="ru-RU"/>
        </w:rPr>
        <w:t>25</w:t>
      </w:r>
      <w:r>
        <w:rPr>
          <w:rFonts w:eastAsia="Times New Roman" w:cs="Times New Roman" w:ascii="Times New Roman" w:hAnsi="Times New Roman"/>
          <w:sz w:val="23"/>
          <w:szCs w:val="23"/>
          <w:lang w:val="uk-UA" w:eastAsia="ru-RU"/>
        </w:rPr>
        <w:t xml:space="preserve"> від  </w:t>
      </w:r>
      <w:r>
        <w:rPr>
          <w:rFonts w:eastAsia="Times New Roman" w:cs="Times New Roman" w:ascii="Times New Roman" w:hAnsi="Times New Roman"/>
          <w:sz w:val="23"/>
          <w:szCs w:val="23"/>
          <w:lang w:val="uk-UA" w:eastAsia="ru-RU"/>
        </w:rPr>
        <w:t>27.01.</w:t>
      </w:r>
      <w:r>
        <w:rPr>
          <w:rFonts w:eastAsia="Times New Roman" w:cs="Times New Roman" w:ascii="Times New Roman" w:hAnsi="Times New Roman"/>
          <w:sz w:val="23"/>
          <w:szCs w:val="23"/>
          <w:lang w:val="uk-UA" w:eastAsia="ru-RU"/>
        </w:rPr>
        <w:t>2021</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ДОГОВІР</w:t>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м. Покров                                                                              «____»_________202_ року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u w:val="single"/>
          <w:lang w:val="uk-UA" w:eastAsia="ru-RU"/>
        </w:rPr>
        <w:t>Власник місця розташування тимчасової споруди</w:t>
      </w:r>
      <w:r>
        <w:rPr>
          <w:rFonts w:eastAsia="Times New Roman" w:cs="Times New Roman" w:ascii="Times New Roman" w:hAnsi="Times New Roman"/>
          <w:sz w:val="23"/>
          <w:szCs w:val="23"/>
          <w:lang w:val="uk-UA" w:eastAsia="ru-RU"/>
        </w:rPr>
        <w:t xml:space="preserve">______________________ </w:t>
      </w:r>
      <w:r>
        <w:rPr>
          <w:rFonts w:eastAsia="Times New Roman" w:cs="Times New Roman" w:ascii="Times New Roman" w:hAnsi="Times New Roman"/>
          <w:sz w:val="23"/>
          <w:szCs w:val="23"/>
          <w:u w:val="single"/>
          <w:lang w:val="uk-UA" w:eastAsia="ru-RU"/>
        </w:rPr>
        <w:t>(іменується надалі - «Власник»)</w:t>
      </w:r>
      <w:r>
        <w:rPr>
          <w:rFonts w:eastAsia="Times New Roman" w:cs="Times New Roman" w:ascii="Times New Roman" w:hAnsi="Times New Roman"/>
          <w:i/>
          <w:sz w:val="23"/>
          <w:szCs w:val="23"/>
          <w:u w:val="single"/>
          <w:lang w:val="uk-UA" w:eastAsia="ru-RU"/>
        </w:rPr>
        <w:t xml:space="preserve"> </w:t>
      </w:r>
      <w:r>
        <w:rPr>
          <w:rFonts w:eastAsia="Times New Roman" w:cs="Times New Roman" w:ascii="Times New Roman" w:hAnsi="Times New Roman"/>
          <w:sz w:val="23"/>
          <w:szCs w:val="23"/>
          <w:u w:val="single"/>
          <w:lang w:val="uk-UA" w:eastAsia="ru-RU"/>
        </w:rPr>
        <w:t>та суб’єкт господарюв</w:t>
      </w:r>
      <w:r>
        <w:rPr>
          <w:rFonts w:eastAsia="Times New Roman" w:cs="Times New Roman" w:ascii="Times New Roman" w:hAnsi="Times New Roman"/>
          <w:sz w:val="23"/>
          <w:szCs w:val="23"/>
          <w:lang w:val="uk-UA" w:eastAsia="ru-RU"/>
        </w:rPr>
        <w:t>ання</w:t>
      </w:r>
      <w:r>
        <w:rPr>
          <w:rFonts w:eastAsia="Times New Roman" w:cs="Times New Roman" w:ascii="Times New Roman" w:hAnsi="Times New Roman"/>
          <w:i/>
          <w:sz w:val="23"/>
          <w:szCs w:val="23"/>
          <w:lang w:val="uk-UA" w:eastAsia="ru-RU"/>
        </w:rPr>
        <w:t xml:space="preserve"> </w:t>
      </w:r>
      <w:r>
        <w:rPr>
          <w:rFonts w:eastAsia="Times New Roman" w:cs="Times New Roman" w:ascii="Times New Roman" w:hAnsi="Times New Roman"/>
          <w:bCs/>
          <w:i/>
          <w:iCs/>
          <w:sz w:val="23"/>
          <w:szCs w:val="23"/>
          <w:lang w:val="uk-UA" w:eastAsia="ru-RU"/>
        </w:rPr>
        <w:t>______________</w:t>
      </w:r>
      <w:r>
        <w:rPr>
          <w:rFonts w:eastAsia="Times New Roman" w:cs="Times New Roman" w:ascii="Times New Roman" w:hAnsi="Times New Roman"/>
          <w:i/>
          <w:sz w:val="23"/>
          <w:szCs w:val="23"/>
          <w:lang w:val="uk-UA" w:eastAsia="ru-RU"/>
        </w:rPr>
        <w:t>,</w:t>
      </w:r>
      <w:r>
        <w:rPr>
          <w:rFonts w:eastAsia="Times New Roman" w:cs="Times New Roman" w:ascii="Times New Roman" w:hAnsi="Times New Roman"/>
          <w:sz w:val="23"/>
          <w:szCs w:val="23"/>
          <w:lang w:val="uk-UA" w:eastAsia="ru-RU"/>
        </w:rPr>
        <w:t xml:space="preserve"> який надалі іменується – «Користувач» уклали цей договір про нижченаведене:</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1.     Предмет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1.1. «Власник» надає, а «Користувач» приймає в строкове платне користування місце для розташування тимчасової споруди, що знаходиться в межах Покровської міської ради та перебуває у комунальній власності (надалі – місце для розташування ТС) за адресою: _____________, відповідно до схеми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eastAsia="Times New Roman" w:cs="Times New Roman" w:ascii="Times New Roman" w:hAnsi="Times New Roman"/>
          <w:i/>
          <w:sz w:val="23"/>
          <w:szCs w:val="23"/>
          <w:u w:val="single"/>
          <w:lang w:val="uk-UA" w:eastAsia="ru-RU"/>
        </w:rPr>
        <w:t>діаметром 10 м навколо ТС</w:t>
      </w:r>
      <w:r>
        <w:rPr>
          <w:rFonts w:eastAsia="Times New Roman" w:cs="Times New Roman" w:ascii="Times New Roman" w:hAnsi="Times New Roman"/>
          <w:sz w:val="23"/>
          <w:szCs w:val="23"/>
          <w:lang w:val="uk-UA" w:eastAsia="ru-RU"/>
        </w:rPr>
        <w:t xml:space="preserve">.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1.3. Даний Договір не є договором оренди земельної ділянки чи будь-яким іншим договором користування земельною ділянкою.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2.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2.1. Об'єктом користування за цим Договором є місце, що перебуває у комунальній власності під розміщення ТС </w:t>
      </w:r>
      <w:r>
        <w:rPr>
          <w:rFonts w:eastAsia="Times New Roman" w:cs="Times New Roman" w:ascii="Times New Roman" w:hAnsi="Times New Roman"/>
          <w:i/>
          <w:sz w:val="23"/>
          <w:szCs w:val="23"/>
          <w:lang w:val="uk-UA" w:eastAsia="ru-RU"/>
        </w:rPr>
        <w:t>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2.2. На місці для розташування ТС розміщується тимчасова споруда для здійснення підприємницької діяльності: </w:t>
      </w:r>
      <w:r>
        <w:rPr>
          <w:rFonts w:eastAsia="Times New Roman" w:cs="Times New Roman" w:ascii="Times New Roman" w:hAnsi="Times New Roman"/>
          <w:i/>
          <w:iCs/>
          <w:sz w:val="23"/>
          <w:szCs w:val="23"/>
          <w:lang w:val="uk-UA" w:eastAsia="ru-RU"/>
        </w:rPr>
        <w:t>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2.4. Недоліків, що можуть перешкоджати ефективному використанню об’єкту користування, не встановлено.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3.     Строк дії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3.1. Договір набуває чинності з моменту його підписання Сторонами.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3.2. Договір дійсний до _____________з моменту його підписання повноважними представниками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4.     Плата за тимчасове користування місцем, що перебуває в комунальній власності.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eastAsia="Times New Roman" w:cs="Times New Roman" w:ascii="Times New Roman" w:hAnsi="Times New Roman"/>
          <w:b/>
          <w:bCs/>
          <w:sz w:val="23"/>
          <w:szCs w:val="23"/>
          <w:lang w:val="uk-UA" w:eastAsia="ru-RU"/>
        </w:rPr>
        <w:t>щомісячно протягом 10 календарних днів, наступних за останнім календарним днем звітного місяця</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4.2. Плата вноситься «Користувачем» на рахунок: 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4.3. Розмір плати переглядається сторонами у разі: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зміни умов господарювання, передбачених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зміни коефіцієнтів індексації, визначених законодавством;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коригування нормативної грошової оцінки земель міста;</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затвердження нових ставок орендної плати за користування земельними  ділянками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інших випадках, передбачених законодавчими актами України;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5.     Умови та строки передачі, повернення місця розташування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5.1. Місце розташування ТС передається для розміщення тимчасової споруди – </w:t>
      </w:r>
      <w:r>
        <w:rPr>
          <w:rFonts w:eastAsia="Times New Roman" w:cs="Times New Roman" w:ascii="Times New Roman" w:hAnsi="Times New Roman"/>
          <w:i/>
          <w:sz w:val="23"/>
          <w:szCs w:val="23"/>
          <w:lang w:val="uk-UA" w:eastAsia="ru-RU"/>
        </w:rPr>
        <w:t>__________________________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5.2. Передача місця розташування ТС користувачу здійснюється в тижневий строк з дати підписання цього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6.     Права та обов'язки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6.1. «Власник»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6.1.2. Вимагати від «Користувача» своєчасного внесення плати.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6.1.6. Змінювати розмір плати, встановленої в Договорі, у випадках, передбачених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6.2. «Власник»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6.2.1. Не перешкоджати «Користувачу» використовувати встановлений цим Договором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6.3. «Користувач»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6.3.1. Використовувати встановлений цим Договором об’єкт користування , за умови дотримання умов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6.4. «Користувач»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6.4.2. Своєчасно вносити плату.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6.4.3. Не передавати будь-яким способом права за Договором третім особам.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 унеможливлення здійснення торгівлі будь якими особами на території, яка закріплена за тимчасовою спорудою, згідно з п. 1.2.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7.     Інші умови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7.3. Цей Договір укладено в двох примірниках на </w:t>
      </w:r>
      <w:r>
        <w:rPr>
          <w:rFonts w:eastAsia="Times New Roman" w:cs="Times New Roman" w:ascii="Times New Roman" w:hAnsi="Times New Roman"/>
          <w:i/>
          <w:sz w:val="23"/>
          <w:szCs w:val="23"/>
          <w:lang w:val="uk-UA" w:eastAsia="ru-RU"/>
        </w:rPr>
        <w:t>2 (двох)</w:t>
      </w:r>
      <w:r>
        <w:rPr>
          <w:rFonts w:eastAsia="Times New Roman" w:cs="Times New Roman" w:ascii="Times New Roman" w:hAnsi="Times New Roman"/>
          <w:sz w:val="23"/>
          <w:szCs w:val="23"/>
          <w:lang w:val="uk-UA" w:eastAsia="ru-RU"/>
        </w:rPr>
        <w:t xml:space="preserve"> аркушах кожний, які мають однакову юридичну силу, по одному примірнику для кожної із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Невід'ємними частинами договору є: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розрахунок визначення розміру плати за 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схема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b/>
          <w:bCs/>
          <w:sz w:val="23"/>
          <w:szCs w:val="23"/>
          <w:lang w:val="uk-UA" w:eastAsia="ru-RU"/>
        </w:rPr>
        <w:t>8.     Юридичні адреси та реквізити сторін</w:t>
      </w:r>
    </w:p>
    <w:tbl>
      <w:tblPr>
        <w:tblW w:w="9646" w:type="dxa"/>
        <w:jc w:val="left"/>
        <w:tblInd w:w="10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4819"/>
        <w:gridCol w:w="4826"/>
      </w:tblGrid>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bl>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                                              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(підпис)                                                                         (підпис)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  ___________20___ р. за  № 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 xml:space="preserve">_____________________________________________________________________________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______________________                        _____________________________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0"/>
          <w:szCs w:val="20"/>
          <w:lang w:val="uk-UA" w:eastAsia="ru-RU"/>
        </w:rPr>
      </w:pPr>
      <w:r>
        <w:rPr>
          <w:rFonts w:eastAsia="Times New Roman" w:cs="Times New Roman" w:ascii="Times New Roman" w:hAnsi="Times New Roman"/>
          <w:b/>
          <w:sz w:val="20"/>
          <w:szCs w:val="20"/>
          <w:lang w:val="uk-UA" w:eastAsia="ru-RU"/>
        </w:rPr>
        <w:t xml:space="preserve">                  </w:t>
      </w:r>
      <w:r>
        <w:rPr>
          <w:rFonts w:eastAsia="Times New Roman" w:cs="Times New Roman" w:ascii="Times New Roman" w:hAnsi="Times New Roman"/>
          <w:sz w:val="20"/>
          <w:szCs w:val="20"/>
          <w:lang w:val="uk-UA" w:eastAsia="ru-RU"/>
        </w:rPr>
        <w:t>(підпис)</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0"/>
          <w:szCs w:val="20"/>
          <w:lang w:val="uk-UA" w:eastAsia="ru-RU"/>
        </w:rPr>
        <w:t xml:space="preserve">                              (ініціали та прізвище посадової особи, яка провела реєстрацію)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М.П.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r>
    </w:p>
    <w:p>
      <w:pPr>
        <w:pStyle w:val="Normal"/>
        <w:tabs>
          <w:tab w:val="clear" w:pos="708"/>
          <w:tab w:val="left" w:pos="11340" w:leader="none"/>
        </w:tabs>
        <w:spacing w:lineRule="auto" w:line="240" w:before="0" w:after="0"/>
        <w:ind w:right="-1" w:hanging="0"/>
        <w:jc w:val="both"/>
        <w:rPr/>
      </w:pPr>
      <w:r>
        <w:rPr/>
      </w:r>
    </w:p>
    <w:sectPr>
      <w:type w:val="nextPage"/>
      <w:pgSz w:w="11906" w:h="16838"/>
      <w:pgMar w:left="1701" w:right="850" w:header="0" w:top="993"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Application>LibreOffice/6.1.4.2$Windows_x86 LibreOffice_project/9d0f32d1f0b509096fd65e0d4bec26ddd1938fd3</Application>
  <Pages>5</Pages>
  <Words>1589</Words>
  <Characters>10988</Characters>
  <CharactersWithSpaces>13001</CharactersWithSpaces>
  <Paragraphs>100</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2020-06-10T11:25:00Z</dcterms:created>
  <dc:creator>digital_PC</dc:creator>
  <dc:description/>
  <dc:language>uk-UA</dc:language>
  <cp:lastModifiedBy/>
  <cp:lastPrinted>2020-07-23T07:14:00Z</cp:lastPrinted>
  <dcterms:modified xsi:type="dcterms:W3CDTF">2021-01-28T14:07:49Z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