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16"/>
          <w:szCs w:val="16"/>
          <w:lang w:val="uk-UA" w:eastAsia="zh-CN"/>
        </w:rPr>
      </w:pPr>
      <w:r>
        <w:rPr>
          <w:rFonts w:eastAsia="Andale Sans UI" w:cs="Times New Roman" w:ascii="Times New Roman" w:hAnsi="Times New Roman"/>
          <w:b/>
          <w:bCs/>
          <w:kern w:val="2"/>
          <w:sz w:val="16"/>
          <w:szCs w:val="16"/>
          <w:lang w:val="uk-UA" w:eastAsia="zh-CN"/>
        </w:rPr>
        <mc:AlternateContent>
          <mc:Choice Requires="wps">
            <w:drawing>
              <wp:anchor behindDoc="0" distT="0" distB="0" distL="0" distR="0" simplePos="0" locked="0" layoutInCell="1" allowOverlap="1" relativeHeight="4">
                <wp:simplePos x="0" y="0"/>
                <wp:positionH relativeFrom="column">
                  <wp:posOffset>5123815</wp:posOffset>
                </wp:positionH>
                <wp:positionV relativeFrom="paragraph">
                  <wp:posOffset>-372745</wp:posOffset>
                </wp:positionV>
                <wp:extent cx="762635" cy="172085"/>
                <wp:effectExtent l="0" t="0" r="0" b="0"/>
                <wp:wrapNone/>
                <wp:docPr id="1" name="Фігура1"/>
                <a:graphic xmlns:a="http://schemas.openxmlformats.org/drawingml/2006/main">
                  <a:graphicData uri="http://schemas.microsoft.com/office/word/2010/wordprocessingShape">
                    <wps:wsp>
                      <wps:cNvSpPr txBox="1"/>
                      <wps:spPr>
                        <a:xfrm>
                          <a:off x="0" y="0"/>
                          <a:ext cx="762120" cy="17136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03.45pt;margin-top:-29.35pt;width:59.95pt;height:13.45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drawing>
          <wp:anchor behindDoc="0" distT="0" distB="3810" distL="114935" distR="114935" simplePos="0" locked="0" layoutInCell="1" allowOverlap="1" relativeHeight="2">
            <wp:simplePos x="0" y="0"/>
            <wp:positionH relativeFrom="column">
              <wp:posOffset>2783840</wp:posOffset>
            </wp:positionH>
            <wp:positionV relativeFrom="paragraph">
              <wp:posOffset>-382905</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w:t>
      </w:r>
      <w:r>
        <w:rPr>
          <w:rFonts w:eastAsia="Andale Sans UI" w:cs="Times New Roman" w:ascii="Times New Roman" w:hAnsi="Times New Roman"/>
          <w:b/>
          <w:bCs/>
          <w:kern w:val="2"/>
          <w:sz w:val="28"/>
          <w:szCs w:val="28"/>
          <w:lang w:val="uk-UA" w:eastAsia="zh-CN"/>
        </w:rPr>
        <w:t>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b/>
          <w:b/>
          <w:kern w:val="2"/>
          <w:sz w:val="28"/>
          <w:szCs w:val="28"/>
          <w:lang w:val="uk-UA" w:eastAsia="zh-CN"/>
        </w:rPr>
      </w:pPr>
      <w:r>
        <w:rPr>
          <w:rFonts w:eastAsia="Andale Sans UI" w:cs="Times New Roman" w:ascii="Times New Roman" w:hAnsi="Times New Roman"/>
          <w:b/>
          <w:kern w:val="2"/>
          <w:sz w:val="28"/>
          <w:szCs w:val="28"/>
          <w:lang w:val="uk-UA" w:eastAsia="zh-CN"/>
        </w:rPr>
        <w:t>РІШЕННЯ</w:t>
      </w:r>
    </w:p>
    <w:p>
      <w:pPr>
        <w:pStyle w:val="Normal"/>
        <w:widowControl w:val="false"/>
        <w:suppressAutoHyphens w:val="true"/>
        <w:spacing w:lineRule="auto" w:line="240" w:before="0" w:after="0"/>
        <w:jc w:val="center"/>
        <w:rPr>
          <w:rFonts w:ascii="Times New Roman" w:hAnsi="Times New Roman" w:eastAsia="Andale Sans UI" w:cs="Times New Roman"/>
          <w:kern w:val="2"/>
          <w:sz w:val="16"/>
          <w:szCs w:val="16"/>
          <w:lang w:val="uk-UA" w:eastAsia="zh-CN"/>
        </w:rPr>
      </w:pPr>
      <w:r>
        <w:rPr>
          <w:rFonts w:eastAsia="Andale Sans UI" w:cs="Times New Roman" w:ascii="Times New Roman" w:hAnsi="Times New Roman"/>
          <w:kern w:val="2"/>
          <w:sz w:val="16"/>
          <w:szCs w:val="16"/>
          <w:lang w:val="uk-UA" w:eastAsia="zh-CN"/>
        </w:rPr>
      </w:r>
    </w:p>
    <w:p>
      <w:pPr>
        <w:pStyle w:val="Normal"/>
        <w:suppressAutoHyphens w:val="true"/>
        <w:spacing w:lineRule="auto" w:line="240" w:before="0" w:after="0"/>
        <w:rPr/>
      </w:pPr>
      <w:r>
        <w:rPr>
          <w:rFonts w:eastAsia="Times New Roman" w:cs="Times New Roman" w:ascii="Times New Roman" w:hAnsi="Times New Roman"/>
          <w:sz w:val="26"/>
          <w:szCs w:val="26"/>
          <w:lang w:val="uk-UA" w:eastAsia="zh-CN"/>
        </w:rPr>
        <w:t>04.06.</w:t>
      </w:r>
      <w:r>
        <w:rPr>
          <w:rFonts w:eastAsia="Times New Roman" w:cs="Times New Roman" w:ascii="Times New Roman" w:hAnsi="Times New Roman"/>
          <w:sz w:val="26"/>
          <w:szCs w:val="26"/>
          <w:lang w:val="uk-UA" w:eastAsia="zh-CN"/>
        </w:rPr>
        <w:t>2021 року                                   м.Покров                                                     №</w:t>
      </w:r>
      <w:r>
        <w:rPr>
          <w:rFonts w:eastAsia="Times New Roman" w:cs="Times New Roman" w:ascii="Times New Roman" w:hAnsi="Times New Roman"/>
          <w:sz w:val="26"/>
          <w:szCs w:val="26"/>
          <w:lang w:val="uk-UA" w:eastAsia="zh-CN"/>
        </w:rPr>
        <w:t>250</w:t>
      </w:r>
    </w:p>
    <w:p>
      <w:pPr>
        <w:pStyle w:val="Normal"/>
        <w:suppressAutoHyphens w:val="true"/>
        <w:spacing w:lineRule="auto" w:line="240" w:before="0" w:after="0"/>
        <w:rPr>
          <w:rFonts w:ascii="Times New Roman" w:hAnsi="Times New Roman" w:eastAsia="Times New Roman" w:cs="Times New Roman"/>
          <w:sz w:val="10"/>
          <w:szCs w:val="10"/>
          <w:u w:val="single"/>
          <w:lang w:val="uk-UA" w:eastAsia="zh-CN"/>
        </w:rPr>
      </w:pPr>
      <w:r>
        <w:rPr>
          <w:rFonts w:eastAsia="Times New Roman" w:cs="Times New Roman" w:ascii="Times New Roman" w:hAnsi="Times New Roman"/>
          <w:sz w:val="10"/>
          <w:szCs w:val="10"/>
          <w:u w:val="single"/>
          <w:lang w:val="uk-UA" w:eastAsia="zh-CN"/>
        </w:rPr>
      </w:r>
    </w:p>
    <w:p>
      <w:pPr>
        <w:pStyle w:val="NoSpacing"/>
        <w:rPr>
          <w:rFonts w:ascii="Times New Roman" w:hAnsi="Times New Roman" w:cs="Times New Roman"/>
          <w:sz w:val="16"/>
          <w:szCs w:val="16"/>
          <w:lang w:val="uk-UA"/>
        </w:rPr>
      </w:pPr>
      <w:r>
        <w:rPr>
          <w:rFonts w:cs="Times New Roman" w:ascii="Times New Roman" w:hAnsi="Times New Roman"/>
          <w:sz w:val="16"/>
          <w:szCs w:val="16"/>
          <w:lang w:val="uk-UA"/>
        </w:rPr>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Про погодження продовження терміну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користування місцем розміщення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тимчасової споруди на вул. Торговій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ФОП Білоглазовій Л.М.</w:t>
      </w:r>
    </w:p>
    <w:p>
      <w:pPr>
        <w:pStyle w:val="Normal"/>
        <w:suppressAutoHyphens w:val="true"/>
        <w:spacing w:lineRule="auto" w:line="240" w:before="0" w:after="0"/>
        <w:jc w:val="center"/>
        <w:rPr>
          <w:rFonts w:ascii="Times New Roman" w:hAnsi="Times New Roman" w:eastAsia="Times New Roman" w:cs="Times New Roman"/>
          <w:b/>
          <w:b/>
          <w:bCs/>
          <w:smallCaps/>
          <w:spacing w:val="34"/>
          <w:sz w:val="10"/>
          <w:szCs w:val="10"/>
          <w:lang w:val="uk-UA" w:eastAsia="zh-CN"/>
        </w:rPr>
      </w:pPr>
      <w:r>
        <w:rPr>
          <w:rFonts w:eastAsia="Times New Roman" w:cs="Times New Roman" w:ascii="Times New Roman" w:hAnsi="Times New Roman"/>
          <w:b/>
          <w:bCs/>
          <w:smallCaps/>
          <w:spacing w:val="34"/>
          <w:sz w:val="10"/>
          <w:szCs w:val="10"/>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Розглянувши заяву фізичної особи-підприємця Білоглазової Людмили Михайлівни щодо продовження терміну користування місцем розміщення тимчасової споруди для провадження підприємницької діяльності в районі будинку №60 на вул. Торговій,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w:t>
      </w:r>
      <w:r>
        <w:rPr>
          <w:rFonts w:cs="Times New Roman" w:ascii="Times New Roman" w:hAnsi="Times New Roman"/>
          <w:bCs/>
          <w:color w:val="FF0000"/>
          <w:sz w:val="26"/>
          <w:szCs w:val="26"/>
          <w:lang w:val="uk-UA"/>
        </w:rPr>
        <w:t xml:space="preserve"> </w:t>
      </w:r>
      <w:r>
        <w:rPr>
          <w:rFonts w:cs="Times New Roman" w:ascii="Times New Roman" w:hAnsi="Times New Roman"/>
          <w:bCs/>
          <w:sz w:val="26"/>
          <w:szCs w:val="26"/>
          <w:lang w:val="uk-UA"/>
        </w:rPr>
        <w:t xml:space="preserve">затвердженого рішенням </w:t>
      </w:r>
      <w:r>
        <w:rPr>
          <w:rFonts w:cs="Times New Roman" w:ascii="Times New Roman" w:hAnsi="Times New Roman"/>
          <w:sz w:val="26"/>
          <w:szCs w:val="26"/>
          <w:lang w:val="uk-UA"/>
        </w:rPr>
        <w:t>45 сесії міської ради 7 скликання</w:t>
      </w:r>
      <w:r>
        <w:rPr>
          <w:rFonts w:cs="Times New Roman" w:ascii="Times New Roman" w:hAnsi="Times New Roman"/>
          <w:bCs/>
          <w:sz w:val="26"/>
          <w:szCs w:val="26"/>
          <w:lang w:val="uk-UA"/>
        </w:rPr>
        <w:t xml:space="preserve"> від 31.05.2019 №7,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jc w:val="both"/>
        <w:rPr>
          <w:rFonts w:ascii="Times New Roman" w:hAnsi="Times New Roman" w:cs="Times New Roman"/>
          <w:b/>
          <w:b/>
          <w:bCs/>
          <w:sz w:val="10"/>
          <w:szCs w:val="10"/>
          <w:lang w:val="uk-UA"/>
        </w:rPr>
      </w:pPr>
      <w:r>
        <w:rPr>
          <w:rFonts w:cs="Times New Roman" w:ascii="Times New Roman" w:hAnsi="Times New Roman"/>
          <w:b/>
          <w:bCs/>
          <w:sz w:val="10"/>
          <w:szCs w:val="10"/>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
          <w:b/>
          <w:bCs/>
          <w:sz w:val="10"/>
          <w:szCs w:val="10"/>
          <w:lang w:val="uk-UA"/>
        </w:rPr>
      </w:pPr>
      <w:r>
        <w:rPr>
          <w:rFonts w:cs="Times New Roman" w:ascii="Times New Roman" w:hAnsi="Times New Roman"/>
          <w:b/>
          <w:bCs/>
          <w:sz w:val="10"/>
          <w:szCs w:val="10"/>
          <w:lang w:val="uk-UA"/>
        </w:rPr>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Погодити фізичній особі-підприємцю </w:t>
      </w:r>
      <w:r>
        <w:rPr>
          <w:rFonts w:cs="Times New Roman" w:ascii="Times New Roman" w:hAnsi="Times New Roman"/>
          <w:sz w:val="26"/>
          <w:szCs w:val="26"/>
          <w:lang w:val="uk-UA"/>
        </w:rPr>
        <w:t xml:space="preserve">Білоглазовій Людмилі Михайлівні продовження </w:t>
      </w:r>
      <w:r>
        <w:rPr>
          <w:rFonts w:cs="Times New Roman" w:ascii="Times New Roman" w:hAnsi="Times New Roman"/>
          <w:bCs/>
          <w:sz w:val="26"/>
          <w:szCs w:val="26"/>
          <w:lang w:val="uk-UA"/>
        </w:rPr>
        <w:t xml:space="preserve">терміну користування місцем розміщення тимчасової споруди (ТС) для провадження підприємницької діяльності в районі </w:t>
      </w:r>
      <w:r>
        <w:rPr>
          <w:rFonts w:cs="Times New Roman" w:ascii="Times New Roman" w:hAnsi="Times New Roman"/>
          <w:sz w:val="26"/>
          <w:szCs w:val="26"/>
          <w:lang w:val="uk-UA"/>
        </w:rPr>
        <w:t xml:space="preserve">будинку №60 на                 вул. Торговій </w:t>
      </w:r>
      <w:r>
        <w:rPr>
          <w:rFonts w:cs="Times New Roman" w:ascii="Times New Roman" w:hAnsi="Times New Roman"/>
          <w:bCs/>
          <w:sz w:val="26"/>
          <w:szCs w:val="26"/>
          <w:lang w:val="uk-UA"/>
        </w:rPr>
        <w:t>до 01.07.2023.</w:t>
      </w:r>
    </w:p>
    <w:p>
      <w:pPr>
        <w:pStyle w:val="NoSpacing"/>
        <w:ind w:firstLine="708"/>
        <w:jc w:val="both"/>
        <w:rPr>
          <w:rFonts w:ascii="Times New Roman" w:hAnsi="Times New Roman" w:cs="Times New Roman"/>
          <w:sz w:val="16"/>
          <w:szCs w:val="16"/>
          <w:lang w:val="uk-UA" w:eastAsia="ar-SA"/>
        </w:rPr>
      </w:pPr>
      <w:r>
        <w:rPr>
          <w:rFonts w:cs="Times New Roman" w:ascii="Times New Roman" w:hAnsi="Times New Roman"/>
          <w:sz w:val="16"/>
          <w:szCs w:val="1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 xml:space="preserve">2. ФОП </w:t>
      </w:r>
      <w:r>
        <w:rPr>
          <w:rFonts w:cs="Times New Roman" w:ascii="Times New Roman" w:hAnsi="Times New Roman"/>
          <w:sz w:val="26"/>
          <w:szCs w:val="26"/>
          <w:lang w:val="uk-UA"/>
        </w:rPr>
        <w:t>Білоглазовій Л.М.</w:t>
      </w:r>
      <w:r>
        <w:rPr>
          <w:rFonts w:cs="Times New Roman" w:ascii="Times New Roman" w:hAnsi="Times New Roman"/>
          <w:bCs/>
          <w:sz w:val="26"/>
          <w:szCs w:val="26"/>
          <w:lang w:val="uk-UA" w:eastAsia="ar-SA"/>
        </w:rPr>
        <w:t xml:space="preserve"> в термін до 10.07</w:t>
      </w:r>
      <w:bookmarkStart w:id="0" w:name="_GoBack"/>
      <w:bookmarkEnd w:id="0"/>
      <w:r>
        <w:rPr>
          <w:rFonts w:cs="Times New Roman" w:ascii="Times New Roman" w:hAnsi="Times New Roman"/>
          <w:bCs/>
          <w:sz w:val="26"/>
          <w:szCs w:val="26"/>
          <w:lang w:val="uk-UA" w:eastAsia="ar-SA"/>
        </w:rPr>
        <w:t>.2021:</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2.1. Оформити продовження дії Паспорту прив’язки тимчасової споруди.</w:t>
      </w:r>
    </w:p>
    <w:p>
      <w:pPr>
        <w:pStyle w:val="NoSpacing"/>
        <w:tabs>
          <w:tab w:val="clear" w:pos="708"/>
          <w:tab w:val="left" w:pos="426" w:leader="none"/>
          <w:tab w:val="left" w:pos="567" w:leader="none"/>
          <w:tab w:val="left" w:pos="709" w:leader="none"/>
          <w:tab w:val="left" w:pos="1134" w:leader="none"/>
        </w:tabs>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ab/>
        <w:tab/>
        <w:tab/>
        <w:t xml:space="preserve">2.2. Укласти договір користування місцем розміщення тимчасової споруди. </w:t>
      </w:r>
    </w:p>
    <w:p>
      <w:pPr>
        <w:pStyle w:val="NoSpacing"/>
        <w:ind w:firstLine="708"/>
        <w:jc w:val="both"/>
        <w:rPr>
          <w:rFonts w:ascii="Times New Roman" w:hAnsi="Times New Roman" w:cs="Times New Roman"/>
          <w:bCs/>
          <w:sz w:val="16"/>
          <w:szCs w:val="16"/>
          <w:lang w:val="uk-UA" w:eastAsia="ar-SA"/>
        </w:rPr>
      </w:pPr>
      <w:r>
        <w:rPr>
          <w:rFonts w:cs="Times New Roman" w:ascii="Times New Roman" w:hAnsi="Times New Roman"/>
          <w:bCs/>
          <w:sz w:val="16"/>
          <w:szCs w:val="1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 xml:space="preserve">ФОП </w:t>
      </w:r>
      <w:r>
        <w:rPr>
          <w:rFonts w:cs="Times New Roman" w:ascii="Times New Roman" w:hAnsi="Times New Roman"/>
          <w:sz w:val="26"/>
          <w:szCs w:val="26"/>
          <w:lang w:val="uk-UA"/>
        </w:rPr>
        <w:t>Білоглазову Л.М.</w:t>
      </w:r>
      <w:r>
        <w:rPr>
          <w:rFonts w:cs="Times New Roman" w:ascii="Times New Roman" w:hAnsi="Times New Roman"/>
          <w:bCs/>
          <w:sz w:val="26"/>
          <w:szCs w:val="26"/>
          <w:lang w:val="uk-UA" w:eastAsia="ar-SA"/>
        </w:rPr>
        <w:t>:</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 ТС.</w:t>
      </w:r>
    </w:p>
    <w:p>
      <w:pPr>
        <w:pStyle w:val="NoSpacing"/>
        <w:ind w:firstLine="709"/>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3.2. В разі закінчення строку дії Паспорта прив’язки тимчасової споруди, власник даної ТС не пізніше як за місяць звертається до виконкому Покровської міської ради із заявою на продовження терміну користування місцем розміщення ТС або на протязі тижня звільняє місце і приводить територію в належний стан з обов’язковим відновленням благоустрою. </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3.3. При умові недотримання вимог Паспорту прив’язки ТС та договору про користування місцем розташування тимчасової споруди, така тимчасова споруда підлягає демонтажу.</w:t>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Міський голова</w:t>
        <w:tab/>
        <w:tab/>
        <w:tab/>
        <w:tab/>
        <w:tab/>
        <w:tab/>
        <w:tab/>
        <w:tab/>
        <w:t>О.М. Шаповал</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rmal"/>
        <w:suppressAutoHyphens w:val="true"/>
        <w:spacing w:lineRule="auto" w:line="240" w:before="0" w:after="0"/>
        <w:jc w:val="center"/>
        <w:rPr/>
      </w:pPr>
      <w:r>
        <w:rPr/>
      </w:r>
    </w:p>
    <w:sectPr>
      <w:type w:val="nextPage"/>
      <w:pgSz w:w="11906" w:h="16838"/>
      <w:pgMar w:left="1701" w:right="850" w:header="0" w:top="993"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Покажчик"/>
    <w:basedOn w:val="Normal"/>
    <w:qFormat/>
    <w:pPr>
      <w:suppressLineNumbers/>
    </w:pPr>
    <w:rPr>
      <w:rFonts w:cs="Lucida Sans"/>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LibreOffice/6.1.4.2$Windows_X86_64 LibreOffice_project/9d0f32d1f0b509096fd65e0d4bec26ddd1938fd3</Application>
  <Pages>1</Pages>
  <Words>274</Words>
  <Characters>1935</Characters>
  <CharactersWithSpaces>2307</CharactersWithSpaces>
  <Paragraphs>19</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2021-04-19T11:20:00Z</dcterms:created>
  <dc:creator>digital_PC</dc:creator>
  <dc:description/>
  <dc:language>uk-UA</dc:language>
  <cp:lastModifiedBy/>
  <cp:lastPrinted>2020-07-23T07:14:00Z</cp:lastPrinted>
  <dcterms:modified xsi:type="dcterms:W3CDTF">2021-06-11T16:52:13Z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