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2851785</wp:posOffset>
            </wp:positionH>
            <wp:positionV relativeFrom="paragraph">
              <wp:posOffset>-210185</wp:posOffset>
            </wp:positionV>
            <wp:extent cx="426720" cy="5969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79" r="-10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опія</w:t>
      </w:r>
    </w:p>
    <w:p>
      <w:pPr>
        <w:pStyle w:val="Normal"/>
        <w:jc w:val="center"/>
        <w:rPr/>
      </w:pPr>
      <w:r>
        <w:rPr>
          <w:b/>
          <w:bCs/>
          <w:sz w:val="28"/>
          <w:lang w:val="uk-UA"/>
        </w:rPr>
        <w:t>МІСЦЕВЕ САМОВРЯДУВАННЯ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4" w:color="000001"/>
        </w:pBdr>
        <w:jc w:val="center"/>
        <w:rPr>
          <w:b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 xml:space="preserve"> </w:t>
      </w:r>
      <w:r>
        <w:rPr>
          <w:b/>
          <w:bCs/>
          <w:sz w:val="28"/>
          <w:szCs w:val="30"/>
          <w:lang w:val="uk-UA"/>
        </w:rPr>
        <w:t>РІШЕННЯ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Style19"/>
        <w:keepNext w:val="true"/>
        <w:spacing w:lineRule="auto" w:line="216"/>
        <w:jc w:val="both"/>
        <w:rPr>
          <w:sz w:val="26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31.05.2019                                             м.Покров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</w:t>
        <w:tab/>
        <w:t xml:space="preserve">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24</w:t>
      </w:r>
    </w:p>
    <w:p>
      <w:pPr>
        <w:pStyle w:val="Style19"/>
        <w:spacing w:lineRule="auto" w:line="21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16"/>
        <w:jc w:val="center"/>
        <w:rPr>
          <w:sz w:val="26"/>
          <w:szCs w:val="26"/>
        </w:rPr>
      </w:pPr>
      <w:bookmarkStart w:id="0" w:name="__DdeLink__641_333804911"/>
      <w:r>
        <w:rPr>
          <w:sz w:val="27"/>
          <w:szCs w:val="27"/>
          <w:lang w:val="uk-UA"/>
        </w:rPr>
        <w:t xml:space="preserve">(45 сесія 7 скликання)                                                                       </w:t>
      </w:r>
    </w:p>
    <w:p>
      <w:pPr>
        <w:pStyle w:val="Normal"/>
        <w:shd w:val="clear" w:color="auto" w:fill="FFFFFF"/>
        <w:spacing w:lineRule="auto" w:line="216"/>
        <w:ind w:left="11" w:right="266" w:hanging="11"/>
        <w:jc w:val="center"/>
        <w:rPr>
          <w:color w:val="000000"/>
          <w:spacing w:val="3"/>
          <w:sz w:val="27"/>
          <w:szCs w:val="27"/>
          <w:lang w:val="uk-UA"/>
        </w:rPr>
      </w:pPr>
      <w:r>
        <w:rPr>
          <w:color w:val="000000"/>
          <w:spacing w:val="3"/>
          <w:sz w:val="27"/>
          <w:szCs w:val="27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16"/>
        <w:ind w:left="0" w:right="0" w:hanging="0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Про внесення змін до рішення 40 сесії міської ради 7 скликання від 26.12.2018 №46 “Про затвердження </w:t>
      </w:r>
      <w:bookmarkStart w:id="1" w:name="_Hlk535235342"/>
      <w:bookmarkEnd w:id="1"/>
      <w:r>
        <w:rPr>
          <w:sz w:val="27"/>
          <w:szCs w:val="27"/>
          <w:lang w:val="uk-UA"/>
        </w:rPr>
        <w:t xml:space="preserve">Комплексної програми соціального захисту населення територіальної громади м.Покров на 2019-2021роки” </w:t>
      </w:r>
    </w:p>
    <w:p>
      <w:pPr>
        <w:pStyle w:val="Normal"/>
        <w:spacing w:lineRule="auto" w:line="216"/>
        <w:ind w:right="4677" w:hanging="0"/>
        <w:jc w:val="both"/>
        <w:rPr>
          <w:color w:val="000000"/>
          <w:spacing w:val="2"/>
          <w:sz w:val="27"/>
          <w:szCs w:val="27"/>
          <w:lang w:val="uk-UA"/>
        </w:rPr>
      </w:pPr>
      <w:r>
        <w:rPr>
          <w:color w:val="000000"/>
          <w:spacing w:val="2"/>
          <w:sz w:val="27"/>
          <w:szCs w:val="27"/>
          <w:lang w:val="uk-UA"/>
        </w:rPr>
      </w:r>
    </w:p>
    <w:p>
      <w:pPr>
        <w:pStyle w:val="NormalWeb"/>
        <w:spacing w:lineRule="auto" w:line="216" w:before="0" w:after="0"/>
        <w:jc w:val="both"/>
        <w:rPr>
          <w:sz w:val="26"/>
          <w:szCs w:val="26"/>
        </w:rPr>
      </w:pPr>
      <w:r>
        <w:rPr>
          <w:color w:val="000000"/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Керуючись  статтею</w:t>
      </w:r>
      <w:r>
        <w:rPr>
          <w:color w:val="000000"/>
          <w:sz w:val="27"/>
          <w:szCs w:val="27"/>
          <w:lang w:val="uk-UA"/>
        </w:rPr>
        <w:t xml:space="preserve"> 34 Закону України «Про місцеве самоврядування в Україні», законом України  «Про статус ветеранів війни, гарантії їх соціального захисту»,  з метою запровадження енергоефективних технологій та додаткової підтримки соціально вразливих верств населення,  міська рада</w:t>
      </w:r>
    </w:p>
    <w:p>
      <w:pPr>
        <w:pStyle w:val="Normal"/>
        <w:spacing w:lineRule="auto" w:line="216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</w:r>
    </w:p>
    <w:p>
      <w:pPr>
        <w:pStyle w:val="Normal"/>
        <w:spacing w:lineRule="auto" w:line="216"/>
        <w:rPr>
          <w:sz w:val="26"/>
          <w:szCs w:val="26"/>
        </w:rPr>
      </w:pPr>
      <w:r>
        <w:rPr>
          <w:b/>
          <w:sz w:val="27"/>
          <w:szCs w:val="27"/>
          <w:lang w:val="uk-UA"/>
        </w:rPr>
        <w:t>ВИРІШИЛА</w:t>
      </w:r>
      <w:r>
        <w:rPr>
          <w:sz w:val="27"/>
          <w:szCs w:val="27"/>
          <w:lang w:val="uk-UA"/>
        </w:rPr>
        <w:t xml:space="preserve">:  </w:t>
      </w:r>
    </w:p>
    <w:p>
      <w:pPr>
        <w:pStyle w:val="Normal"/>
        <w:spacing w:lineRule="auto" w:line="216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spacing w:lineRule="auto" w:line="216"/>
        <w:ind w:firstLine="708"/>
        <w:jc w:val="both"/>
        <w:rPr>
          <w:sz w:val="26"/>
          <w:szCs w:val="26"/>
        </w:rPr>
      </w:pPr>
      <w:r>
        <w:rPr>
          <w:sz w:val="27"/>
          <w:szCs w:val="27"/>
          <w:lang w:val="uk-UA"/>
        </w:rPr>
        <w:t>1. Внести наступні зміни до рішення 40 сесії міської ради 7 скликання  від 26.12.2018 № 46:</w:t>
      </w:r>
    </w:p>
    <w:p>
      <w:pPr>
        <w:pStyle w:val="Normal"/>
        <w:spacing w:lineRule="auto" w:line="216"/>
        <w:ind w:firstLine="708"/>
        <w:jc w:val="both"/>
        <w:rPr>
          <w:sz w:val="26"/>
          <w:szCs w:val="26"/>
        </w:rPr>
      </w:pPr>
      <w:r>
        <w:rPr>
          <w:sz w:val="27"/>
          <w:szCs w:val="27"/>
          <w:lang w:val="uk-UA"/>
        </w:rPr>
        <w:t xml:space="preserve">1.1. викласти пункт 2.3 розділу Х Комплексної програми соціального захисту населення територіальної громади м.Покров на 2019-2021 роки, </w:t>
      </w:r>
      <w:r>
        <w:rPr>
          <w:b w:val="false"/>
          <w:bCs w:val="false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у новій редакції:</w:t>
      </w:r>
    </w:p>
    <w:tbl>
      <w:tblPr>
        <w:tblW w:w="9821" w:type="dxa"/>
        <w:jc w:val="left"/>
        <w:tblInd w:w="-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4"/>
        <w:gridCol w:w="2302"/>
        <w:gridCol w:w="2127"/>
        <w:gridCol w:w="992"/>
        <w:gridCol w:w="992"/>
        <w:gridCol w:w="1134"/>
        <w:gridCol w:w="1669"/>
      </w:tblGrid>
      <w:tr>
        <w:trPr/>
        <w:tc>
          <w:tcPr>
            <w:tcW w:w="6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rFonts w:eastAsia="Liberation Sans Narrow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з\п</w:t>
            </w:r>
          </w:p>
        </w:tc>
        <w:tc>
          <w:tcPr>
            <w:tcW w:w="2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Орієнтовний обсяг фінансування, грн.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>
        <w:trPr/>
        <w:tc>
          <w:tcPr>
            <w:tcW w:w="6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3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1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1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ремонту, заміни приладів індивідуального опалення, газових приладів та придбання  запасних частин до них соціально вразливим верствам населення за рахунок коштів міського бюджету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Управління праці та соціального захисту населення, управління житлово-комунального господарства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napToGrid w:val="false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uk-UA"/>
              </w:rPr>
              <w:t>17000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980" w:leader="none"/>
              </w:tabs>
              <w:spacing w:lineRule="auto" w: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Поліпшення рівня соціального захисту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соціально вразливих верств населення </w:t>
            </w:r>
          </w:p>
        </w:tc>
      </w:tr>
    </w:tbl>
    <w:p>
      <w:pPr>
        <w:pStyle w:val="Normal"/>
        <w:spacing w:lineRule="auto" w:line="216"/>
        <w:ind w:hanging="0"/>
        <w:jc w:val="both"/>
        <w:rPr/>
      </w:pPr>
      <w:r>
        <w:rPr>
          <w:sz w:val="12"/>
          <w:szCs w:val="12"/>
          <w:lang w:val="uk-UA"/>
        </w:rPr>
        <w:tab/>
      </w:r>
      <w:r>
        <w:rPr>
          <w:sz w:val="27"/>
          <w:szCs w:val="27"/>
          <w:lang w:val="uk-UA"/>
        </w:rPr>
        <w:t xml:space="preserve">1.2. додати до пункту 2.4 розділу 2 </w:t>
      </w:r>
      <w:r>
        <w:rPr>
          <w:rFonts w:cs="Liberation Sans Narrow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Положення  про порядок  використання коштів міського бюджету, націлених на забезпечення додаткового соціального захисту окремих категорій мешканців територіальної громади м.Покров (далі-Положення)  та до додатку 4 даного Положення після слова «заміна» фразу «приладів індивідуального опалення» у відповідних відмінках. </w:t>
      </w:r>
    </w:p>
    <w:p>
      <w:pPr>
        <w:pStyle w:val="Normal"/>
        <w:spacing w:lineRule="auto" w:line="216"/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2. Координацію роботи по виконанню даного рішення покласти на управління праці та соціального захисту населення (Ігнатюк Т.М.); контроль - 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справах молоді    (Гончаренко Ю.О.) та з питань планування бюджету, фінансів, економічного розвитку, регуляторної політики та підприємництва (Травка В.І.)</w:t>
      </w:r>
      <w:r>
        <w:rPr>
          <w:sz w:val="26"/>
          <w:szCs w:val="26"/>
          <w:lang w:val="uk-UA"/>
        </w:rPr>
        <w:t>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Міський голова                                                                          О.М. Шаповал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bookmarkStart w:id="2" w:name="__DdeLink__641_333804911"/>
      <w:bookmarkEnd w:id="2"/>
      <w:r>
        <w:rPr>
          <w:sz w:val="20"/>
          <w:szCs w:val="20"/>
          <w:lang w:val="uk-UA"/>
        </w:rPr>
        <w:t>Ігнатюк, 4-11-00</w:t>
      </w:r>
    </w:p>
    <w:sectPr>
      <w:type w:val="nextPage"/>
      <w:pgSz w:w="11906" w:h="16838"/>
      <w:pgMar w:left="1701" w:right="425" w:header="0" w:top="480" w:footer="0" w:bottom="5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altName w:val="Times New Roman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38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2">
    <w:name w:val="Heading 2"/>
    <w:basedOn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qFormat/>
    <w:rsid w:val="00ca58f3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3" w:customStyle="1">
    <w:name w:val="Текст у виносці Знак"/>
    <w:basedOn w:val="DefaultParagraphFont"/>
    <w:uiPriority w:val="99"/>
    <w:semiHidden/>
    <w:qFormat/>
    <w:rsid w:val="00ed7aa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2" w:customStyle="1">
    <w:name w:val="ListLabel 2"/>
    <w:qFormat/>
    <w:rPr>
      <w:rFonts w:ascii="Times New Roman" w:hAnsi="Times New Roman" w:cs="Arial Unicode MS"/>
      <w:sz w:val="28"/>
      <w:szCs w:val="28"/>
      <w:lang w:val="uk-UA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ListLabel4">
    <w:name w:val="ListLabel 4"/>
    <w:qFormat/>
    <w:rPr>
      <w:rFonts w:cs="Times New Roman"/>
      <w:color w:val="000000"/>
      <w:sz w:val="28"/>
      <w:szCs w:val="28"/>
      <w:lang w:val="uk-UA"/>
    </w:rPr>
  </w:style>
  <w:style w:type="character" w:styleId="ListLabel5">
    <w:name w:val="ListLabel 5"/>
    <w:qFormat/>
    <w:rPr>
      <w:rFonts w:cs="Arial Unicode MS"/>
      <w:sz w:val="28"/>
      <w:szCs w:val="28"/>
      <w:lang w:val="uk-UA"/>
    </w:rPr>
  </w:style>
  <w:style w:type="character" w:styleId="ListLabel6">
    <w:name w:val="ListLabel 6"/>
    <w:qFormat/>
    <w:rPr>
      <w:rFonts w:cs="Times New Roman"/>
      <w:color w:val="00000A"/>
      <w:sz w:val="28"/>
      <w:szCs w:val="28"/>
      <w:lang w:val="uk-U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rsid w:val="00a63887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d11c6a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ed7aaf"/>
    <w:pPr/>
    <w:rPr>
      <w:rFonts w:ascii="Segoe UI" w:hAnsi="Segoe UI" w:cs="Segoe UI"/>
      <w:sz w:val="18"/>
      <w:szCs w:val="18"/>
    </w:rPr>
  </w:style>
  <w:style w:type="paragraph" w:styleId="Web" w:customStyle="1">
    <w:name w:val="Обычный (Web)"/>
    <w:basedOn w:val="Normal"/>
    <w:qFormat/>
    <w:rsid w:val="00cd1067"/>
    <w:pPr>
      <w:widowControl w:val="false"/>
      <w:spacing w:before="280" w:after="280"/>
    </w:pPr>
    <w:rPr>
      <w:rFonts w:eastAsia="Lucida Sans Unicode" w:cs="Tahoma"/>
      <w:color w:val="000000"/>
      <w:kern w:val="2"/>
      <w:lang w:bidi="hi-IN"/>
    </w:rPr>
  </w:style>
  <w:style w:type="paragraph" w:styleId="Style19">
    <w:name w:val="По умолчанию"/>
    <w:qFormat/>
    <w:pPr>
      <w:widowControl/>
      <w:suppressAutoHyphens w:val="true"/>
    </w:pPr>
    <w:rPr>
      <w:rFonts w:ascii="Helvetica Neue;Times New Roman" w:hAnsi="Helvetica Neue;Times New Roman" w:eastAsia="Arial Unicode MS" w:cs="Helvetica Neue;Times New Roman"/>
      <w:color w:val="000000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CA7E-412C-436D-A93A-A1744093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LibreOffice/5.4.7.2$Windows_X86_64 LibreOffice_project/c838ef25c16710f8838b1faec480ebba495259d0</Application>
  <Pages>1</Pages>
  <Words>280</Words>
  <Characters>1931</Characters>
  <CharactersWithSpaces>2432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2019-05-20T06:56:00Z</dcterms:created>
  <dc:creator>Alina</dc:creator>
  <dc:description/>
  <dc:language>ru-RU</dc:language>
  <cp:lastModifiedBy/>
  <cp:lastPrinted>2019-05-20T12:35:55Z</cp:lastPrinted>
  <dcterms:modified xsi:type="dcterms:W3CDTF">2019-06-03T11:58:14Z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