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240" w:after="0"/>
        <w:ind w:left="284" w:right="57" w:hanging="0"/>
        <w:jc w:val="center"/>
        <w:rPr/>
      </w:pPr>
      <w:r>
        <mc:AlternateContent>
          <mc:Choice Requires="wps">
            <w:drawing>
              <wp:anchor behindDoc="0" distT="0" distB="0" distL="0" distR="0" simplePos="0" locked="0" layoutInCell="0" allowOverlap="1" relativeHeight="4">
                <wp:simplePos x="0" y="0"/>
                <wp:positionH relativeFrom="column">
                  <wp:posOffset>5405120</wp:posOffset>
                </wp:positionH>
                <wp:positionV relativeFrom="paragraph">
                  <wp:posOffset>-376555</wp:posOffset>
                </wp:positionV>
                <wp:extent cx="581660" cy="147320"/>
                <wp:effectExtent l="0" t="0" r="0" b="0"/>
                <wp:wrapNone/>
                <wp:docPr id="1" name="Фігура2"/>
                <a:graphic xmlns:a="http://schemas.openxmlformats.org/drawingml/2006/main">
                  <a:graphicData uri="http://schemas.microsoft.com/office/word/2010/wordprocessingShape">
                    <wps:wsp>
                      <wps:cNvSpPr txBox="1"/>
                      <wps:spPr>
                        <a:xfrm>
                          <a:off x="0" y="0"/>
                          <a:ext cx="581040" cy="146520"/>
                        </a:xfrm>
                        <a:prstGeom prst="rect">
                          <a:avLst/>
                        </a:prstGeom>
                        <a:noFill/>
                        <a:ln w="0">
                          <a:noFill/>
                        </a:ln>
                      </wps:spPr>
                      <wps:txbx>
                        <w:txbxContent>
                          <w:p>
                            <w:pPr>
                              <w:overflowPunct w:val="false"/>
                              <w:spacing w:before="0" w:after="0" w:lineRule="auto" w:line="240"/>
                              <w:rPr/>
                            </w:pPr>
                            <w:r>
                              <w:rPr>
                                <w:sz w:val="20"/>
                                <w:szCs w:val="20"/>
                                <w:rFonts w:ascii="Times New Roman" w:hAnsi="Times New Roman" w:eastAsia="Times New Roman"/>
                                <w:lang w:val="ru-RU" w:eastAsia="ru-RU"/>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5.6pt;margin-top:-29.65pt;width:45.7pt;height:11.5pt;mso-wrap-style:square;v-text-anchor:top" type="shapetype_202">
                <v:textbox>
                  <w:txbxContent>
                    <w:p>
                      <w:pPr>
                        <w:overflowPunct w:val="false"/>
                        <w:spacing w:before="0" w:after="0" w:lineRule="auto" w:line="240"/>
                        <w:rPr/>
                      </w:pPr>
                      <w:r>
                        <w:rPr>
                          <w:sz w:val="20"/>
                          <w:szCs w:val="20"/>
                          <w:rFonts w:ascii="Times New Roman" w:hAnsi="Times New Roman" w:eastAsia="Times New Roman"/>
                          <w:lang w:val="ru-RU" w:eastAsia="ru-RU"/>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rcRect l="-31" t="-11" r="-31" b="-11"/>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8890" distB="8890" distL="123190" distR="123190" simplePos="0" locked="0" layoutInCell="0" allowOverlap="1" relativeHeight="2">
                <wp:simplePos x="0" y="0"/>
                <wp:positionH relativeFrom="column">
                  <wp:posOffset>16510</wp:posOffset>
                </wp:positionH>
                <wp:positionV relativeFrom="paragraph">
                  <wp:posOffset>20320</wp:posOffset>
                </wp:positionV>
                <wp:extent cx="6115685" cy="952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8"/>
        <w:spacing w:before="0" w:after="0"/>
        <w:jc w:val="center"/>
        <w:rPr/>
      </w:pPr>
      <w:r>
        <w:rPr>
          <w:b/>
          <w:sz w:val="28"/>
          <w:szCs w:val="28"/>
        </w:rPr>
        <w:t xml:space="preserve">РОЗПОРЯДЖЕННЯ </w:t>
      </w:r>
    </w:p>
    <w:p>
      <w:pPr>
        <w:pStyle w:val="21"/>
        <w:ind w:hanging="0"/>
        <w:rPr>
          <w:b/>
          <w:b/>
          <w:sz w:val="28"/>
          <w:szCs w:val="28"/>
        </w:rPr>
      </w:pPr>
      <w:r>
        <w:rPr>
          <w:b/>
          <w:sz w:val="28"/>
          <w:szCs w:val="28"/>
        </w:rPr>
        <w:t>МІСЬКОГО ГОЛОВИ</w:t>
      </w:r>
    </w:p>
    <w:p>
      <w:pPr>
        <w:pStyle w:val="21"/>
        <w:ind w:hanging="0"/>
        <w:rPr>
          <w:sz w:val="28"/>
          <w:szCs w:val="28"/>
        </w:rPr>
      </w:pPr>
      <w:r>
        <w:rPr>
          <w:sz w:val="28"/>
          <w:szCs w:val="28"/>
        </w:rPr>
        <w:t>м. Покров</w:t>
      </w:r>
    </w:p>
    <w:p>
      <w:pPr>
        <w:pStyle w:val="Normal"/>
        <w:rPr>
          <w:rFonts w:ascii="Times New Roman" w:hAnsi="Times New Roman"/>
          <w:sz w:val="28"/>
          <w:szCs w:val="28"/>
        </w:rPr>
      </w:pPr>
      <w:r>
        <w:rPr>
          <w:rFonts w:ascii="Times New Roman" w:hAnsi="Times New Roman"/>
        </w:rPr>
        <w:t xml:space="preserve">  </w:t>
      </w:r>
      <w:r>
        <w:rPr>
          <w:rFonts w:ascii="Times New Roman" w:hAnsi="Times New Roman"/>
          <w:sz w:val="28"/>
          <w:szCs w:val="28"/>
        </w:rPr>
        <w:t>11.10.2021 р.</w:t>
        <w:tab/>
        <w:tab/>
        <w:t xml:space="preserve">                                                                              № 236 - р</w:t>
      </w:r>
    </w:p>
    <w:p>
      <w:pPr>
        <w:pStyle w:val="Normal"/>
        <w:spacing w:lineRule="auto" w:line="240" w:before="0" w:after="200"/>
        <w:contextualSpacing/>
        <w:rPr>
          <w:rFonts w:ascii="Times New Roman" w:hAnsi="Times New Roman"/>
          <w:sz w:val="27"/>
          <w:szCs w:val="27"/>
        </w:rPr>
      </w:pPr>
      <w:r>
        <w:rPr>
          <w:rFonts w:ascii="Times New Roman" w:hAnsi="Times New Roman"/>
          <w:sz w:val="27"/>
          <w:szCs w:val="27"/>
        </w:rPr>
        <w:t>Про відновлення роботи цілодобового</w:t>
      </w:r>
    </w:p>
    <w:p>
      <w:pPr>
        <w:pStyle w:val="Normal"/>
        <w:spacing w:lineRule="auto" w:line="240" w:before="0" w:after="200"/>
        <w:contextualSpacing/>
        <w:rPr>
          <w:rFonts w:ascii="Times New Roman" w:hAnsi="Times New Roman"/>
          <w:sz w:val="27"/>
          <w:szCs w:val="27"/>
        </w:rPr>
      </w:pPr>
      <w:r>
        <w:rPr>
          <w:rFonts w:ascii="Times New Roman" w:hAnsi="Times New Roman"/>
          <w:sz w:val="27"/>
          <w:szCs w:val="27"/>
        </w:rPr>
        <w:t xml:space="preserve">диспетчерського пункту  виконкому по </w:t>
      </w:r>
    </w:p>
    <w:p>
      <w:pPr>
        <w:pStyle w:val="Normal"/>
        <w:spacing w:lineRule="auto" w:line="240" w:before="0" w:after="200"/>
        <w:contextualSpacing/>
        <w:rPr>
          <w:rFonts w:ascii="Times New Roman" w:hAnsi="Times New Roman"/>
          <w:b/>
          <w:b/>
          <w:sz w:val="27"/>
          <w:szCs w:val="27"/>
        </w:rPr>
      </w:pPr>
      <w:r>
        <w:rPr>
          <w:rFonts w:ascii="Times New Roman" w:hAnsi="Times New Roman"/>
          <w:sz w:val="27"/>
          <w:szCs w:val="27"/>
        </w:rPr>
        <w:t xml:space="preserve">життєзабезпеченню міста в осінньо </w:t>
      </w:r>
      <w:r>
        <w:rPr>
          <w:rFonts w:ascii="Times New Roman" w:hAnsi="Times New Roman"/>
          <w:b/>
          <w:sz w:val="27"/>
          <w:szCs w:val="27"/>
        </w:rPr>
        <w:t>-</w:t>
      </w:r>
    </w:p>
    <w:p>
      <w:pPr>
        <w:pStyle w:val="Normal"/>
        <w:spacing w:lineRule="auto" w:line="240" w:before="0" w:after="200"/>
        <w:contextualSpacing/>
        <w:rPr>
          <w:rFonts w:ascii="Times New Roman" w:hAnsi="Times New Roman"/>
          <w:sz w:val="27"/>
          <w:szCs w:val="27"/>
        </w:rPr>
      </w:pPr>
      <w:r>
        <w:rPr>
          <w:rFonts w:ascii="Times New Roman" w:hAnsi="Times New Roman"/>
          <w:sz w:val="27"/>
          <w:szCs w:val="27"/>
        </w:rPr>
        <w:t>зимовий період 2021-2022 років</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З метою запобігання виникнення в місті надзвичайних ситуацій або їх загрози, координації роботи комунальних служб, підприємств, установ та організацій міста, підтримання порядку, стабільного життєзабезпечення міста в осінньо – зимовий період 2021 – 2022 р.р. та керуючись ст.42 Закону України  «Про місцеве самоврядування в Україні»</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hanging="0"/>
        <w:contextualSpacing/>
        <w:jc w:val="both"/>
        <w:rPr>
          <w:rFonts w:ascii="Times New Roman" w:hAnsi="Times New Roman"/>
          <w:b/>
          <w:b/>
          <w:sz w:val="27"/>
          <w:szCs w:val="27"/>
        </w:rPr>
      </w:pPr>
      <w:r>
        <w:rPr>
          <w:rFonts w:ascii="Times New Roman" w:hAnsi="Times New Roman"/>
          <w:b/>
          <w:sz w:val="27"/>
          <w:szCs w:val="27"/>
        </w:rPr>
        <w:t>ЗОБОВ’ЯЗУЮ:</w:t>
      </w:r>
    </w:p>
    <w:p>
      <w:pPr>
        <w:pStyle w:val="Normal"/>
        <w:spacing w:lineRule="auto" w:line="240" w:before="0" w:after="200"/>
        <w:ind w:left="-181" w:hanging="0"/>
        <w:contextualSpacing/>
        <w:jc w:val="both"/>
        <w:rPr>
          <w:rFonts w:ascii="Times New Roman" w:hAnsi="Times New Roman"/>
          <w:b/>
          <w:b/>
          <w:sz w:val="27"/>
          <w:szCs w:val="27"/>
        </w:rPr>
      </w:pPr>
      <w:r>
        <w:rPr>
          <w:rFonts w:ascii="Times New Roman" w:hAnsi="Times New Roman"/>
          <w:b/>
          <w:sz w:val="27"/>
          <w:szCs w:val="27"/>
        </w:rPr>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1. Відновити  роботу цілодобового диспетчерського пункту виконкому з        01 листопада  2021 року по 01 травня 2022 року по життєзабезпеченню міста в осінньо-зимовий період 2021-2022  років,  каб. № 401, телефон 4-25-32.</w:t>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2. Затвердити інструкцію чергового диспетчера в межах Покровської міської територіальної громади, додається.</w:t>
      </w:r>
    </w:p>
    <w:p>
      <w:pPr>
        <w:pStyle w:val="Normal"/>
        <w:spacing w:lineRule="auto" w:line="240" w:before="0" w:after="200"/>
        <w:ind w:left="-181" w:firstLine="405"/>
        <w:contextualSpacing/>
        <w:jc w:val="both"/>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3. УЖКГ та будівництва (Ребенок В.В.) залучити  до чергування в якості диспетчерів компетентних спеціалістів  комунальних підприємств міста зі збереженням заробітної плати за основним місцем роботи або на договірних умовах.</w:t>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ind w:left="-181" w:firstLine="888"/>
        <w:contextualSpacing/>
        <w:jc w:val="both"/>
        <w:rPr>
          <w:rFonts w:ascii="Times New Roman" w:hAnsi="Times New Roman"/>
          <w:sz w:val="27"/>
          <w:szCs w:val="27"/>
        </w:rPr>
      </w:pPr>
      <w:r>
        <w:rPr>
          <w:rFonts w:ascii="Times New Roman" w:hAnsi="Times New Roman"/>
          <w:sz w:val="27"/>
          <w:szCs w:val="27"/>
        </w:rPr>
        <w:t>4. Встановити змінний графік роботи диспетчерів з  07.00 години до 19.00 години та з 19.00 години до 07.00 години. Затвердити графік чергувань диспетчерів диспетчерського пункту виконавчого комітету Покровської міської ради, що додається.</w:t>
      </w:r>
    </w:p>
    <w:p>
      <w:pPr>
        <w:pStyle w:val="Normal"/>
        <w:spacing w:lineRule="auto" w:line="240" w:before="0" w:after="200"/>
        <w:ind w:left="-181" w:firstLine="890"/>
        <w:contextualSpacing/>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firstLine="890"/>
        <w:contextualSpacing/>
        <w:jc w:val="both"/>
        <w:rPr>
          <w:rFonts w:ascii="Times New Roman" w:hAnsi="Times New Roman"/>
          <w:sz w:val="27"/>
          <w:szCs w:val="27"/>
        </w:rPr>
      </w:pPr>
      <w:r>
        <w:rPr>
          <w:rFonts w:ascii="Times New Roman" w:hAnsi="Times New Roman"/>
          <w:sz w:val="27"/>
          <w:szCs w:val="27"/>
        </w:rPr>
        <w:t>5. Керівникам комунальних підприємств  ПМКП «Добробут»(Сергєєв Р.О.), МКП «Покровводоканал» (Глущенко В.Л.), ПМКП «Житлкомсервіс»             (Міненко В.О.), ТОВ  «Універсал-сервіс 94» (Колпакчі О.В., за згодою) вести щомісячні табелі обліку робочого часу диспетчерів  для нарахування  заробітної плати.</w:t>
      </w:r>
    </w:p>
    <w:p>
      <w:pPr>
        <w:pStyle w:val="Normal"/>
        <w:spacing w:lineRule="auto" w:line="240" w:before="0" w:after="200"/>
        <w:ind w:left="-181" w:firstLine="405"/>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6. Встановити чергування заступників міського голови, керівників структурних підрозділів виконкому міської ради з щомісячним затвердженням графіку чергування.</w:t>
      </w:r>
    </w:p>
    <w:p>
      <w:pPr>
        <w:pStyle w:val="Normal"/>
        <w:spacing w:lineRule="auto" w:line="240" w:before="0" w:after="200"/>
        <w:ind w:left="-181" w:firstLine="405"/>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xml:space="preserve">7. </w:t>
      </w:r>
      <w:r>
        <w:rPr>
          <w:rFonts w:ascii="Times New Roman" w:hAnsi="Times New Roman"/>
          <w:bCs/>
          <w:sz w:val="27"/>
          <w:szCs w:val="27"/>
        </w:rPr>
        <w:t xml:space="preserve">Керівникам підприємств та установ: МКП «Покровводоканал»        (Глущенко В.Л.), ПМКП «Добробут» (Сергєєв Р.О.), ПМКП «Житлкомсервіс» (Міненко В.О.) управління освіти (Матвєєва О.О.), відділу культури          (Сударєвій Т.М.), </w:t>
      </w:r>
      <w:r>
        <w:rPr>
          <w:rFonts w:ascii="Times New Roman" w:hAnsi="Times New Roman"/>
          <w:sz w:val="27"/>
          <w:szCs w:val="27"/>
        </w:rPr>
        <w:t>ТОВ «Універсал-сервіс 94» (Колпакчі О.В., за згодою):</w:t>
      </w:r>
    </w:p>
    <w:p>
      <w:pPr>
        <w:pStyle w:val="Normal"/>
        <w:spacing w:lineRule="auto" w:line="240" w:before="0" w:after="200"/>
        <w:ind w:left="-181" w:hanging="0"/>
        <w:contextualSpacing/>
        <w:jc w:val="both"/>
        <w:rPr>
          <w:rFonts w:ascii="Times New Roman" w:hAnsi="Times New Roman"/>
          <w:bCs/>
          <w:sz w:val="27"/>
          <w:szCs w:val="27"/>
        </w:rPr>
      </w:pPr>
      <w:r>
        <w:rPr>
          <w:rFonts w:ascii="Times New Roman" w:hAnsi="Times New Roman"/>
          <w:sz w:val="27"/>
          <w:szCs w:val="27"/>
        </w:rPr>
        <w:t xml:space="preserve">      </w:t>
      </w:r>
      <w:r>
        <w:rPr>
          <w:rFonts w:ascii="Times New Roman" w:hAnsi="Times New Roman"/>
          <w:sz w:val="27"/>
          <w:szCs w:val="27"/>
        </w:rPr>
        <w:t xml:space="preserve">7.1. </w:t>
      </w:r>
      <w:r>
        <w:rPr>
          <w:rFonts w:ascii="Times New Roman" w:hAnsi="Times New Roman"/>
          <w:bCs/>
          <w:sz w:val="27"/>
          <w:szCs w:val="27"/>
        </w:rPr>
        <w:t>затверджувати та  надавати до виконкому та УЖКГ та будівництва  списки та помісячні графіки цілодобових  чергувань спеціалістів керівного складу та аварійно-відновлювальних бригад на опалювальний період  2021-2022 р.р.</w:t>
      </w:r>
    </w:p>
    <w:p>
      <w:pPr>
        <w:pStyle w:val="Normal"/>
        <w:spacing w:lineRule="auto" w:line="240" w:before="0" w:after="200"/>
        <w:ind w:left="-181" w:hanging="0"/>
        <w:contextualSpacing/>
        <w:jc w:val="right"/>
        <w:rPr>
          <w:rFonts w:ascii="Times New Roman" w:hAnsi="Times New Roman"/>
          <w:b/>
          <w:b/>
          <w:bCs/>
          <w:sz w:val="27"/>
          <w:szCs w:val="27"/>
        </w:rPr>
      </w:pPr>
      <w:r>
        <w:rPr>
          <w:rFonts w:ascii="Times New Roman" w:hAnsi="Times New Roman"/>
          <w:b/>
          <w:bCs/>
          <w:sz w:val="27"/>
          <w:szCs w:val="27"/>
        </w:rPr>
        <w:t xml:space="preserve">       </w:t>
      </w:r>
      <w:r>
        <w:rPr>
          <w:rFonts w:ascii="Times New Roman" w:hAnsi="Times New Roman"/>
          <w:b/>
          <w:bCs/>
          <w:sz w:val="27"/>
          <w:szCs w:val="27"/>
        </w:rPr>
        <w:t>Термін виконання: до 25 числа місяця на наступний місяць.</w:t>
      </w:r>
    </w:p>
    <w:p>
      <w:pPr>
        <w:pStyle w:val="Normal"/>
        <w:spacing w:lineRule="auto" w:line="240" w:before="0" w:after="0"/>
        <w:ind w:left="-181" w:hanging="0"/>
        <w:jc w:val="both"/>
        <w:rPr>
          <w:rFonts w:ascii="Times New Roman" w:hAnsi="Times New Roman"/>
          <w:bCs/>
          <w:sz w:val="27"/>
          <w:szCs w:val="27"/>
        </w:rPr>
      </w:pPr>
      <w:r>
        <w:rPr>
          <w:rFonts w:ascii="Times New Roman" w:hAnsi="Times New Roman"/>
          <w:bCs/>
          <w:sz w:val="27"/>
          <w:szCs w:val="27"/>
        </w:rPr>
        <w:t xml:space="preserve">      </w:t>
      </w:r>
      <w:r>
        <w:rPr>
          <w:rFonts w:ascii="Times New Roman" w:hAnsi="Times New Roman"/>
          <w:bCs/>
          <w:sz w:val="27"/>
          <w:szCs w:val="27"/>
        </w:rPr>
        <w:t xml:space="preserve">7.2. забезпечити цілодобове функціонування аварійно - відновлювальних бригад по виконанню покладених завдань з утримання,  ремонту житлового фонду, мереж  бюджетних установ, комунальних закладів, об’єктів благоустрою.  </w:t>
      </w:r>
    </w:p>
    <w:p>
      <w:pPr>
        <w:pStyle w:val="Normal"/>
        <w:spacing w:lineRule="auto" w:line="240" w:before="0" w:after="0"/>
        <w:ind w:left="-181" w:hanging="0"/>
        <w:jc w:val="both"/>
        <w:rPr>
          <w:rFonts w:ascii="Times New Roman" w:hAnsi="Times New Roman"/>
          <w:sz w:val="27"/>
          <w:szCs w:val="27"/>
        </w:rPr>
      </w:pPr>
      <w:r>
        <w:rPr>
          <w:rFonts w:ascii="Times New Roman" w:hAnsi="Times New Roman"/>
          <w:sz w:val="27"/>
          <w:szCs w:val="27"/>
        </w:rPr>
      </w:r>
    </w:p>
    <w:p>
      <w:pPr>
        <w:pStyle w:val="Normal"/>
        <w:spacing w:lineRule="auto" w:line="240" w:before="0" w:after="200"/>
        <w:ind w:left="-181" w:hanging="0"/>
        <w:contextualSpacing/>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8. Контроль за виконанням цього розпорядження та координацію роботи диспетчерського пункту виконавчого комітету Покровської міської ради покласти на УЖКГ та будівництва (Ребенок В.В.), на заступника міського голови         Солянко В.А. та керуючого справами виконком  Відяєву Г.М.</w:t>
      </w:r>
    </w:p>
    <w:p>
      <w:pPr>
        <w:pStyle w:val="Normal"/>
        <w:ind w:left="-181" w:hanging="0"/>
        <w:jc w:val="both"/>
        <w:rPr>
          <w:rFonts w:ascii="Times New Roman" w:hAnsi="Times New Roman"/>
          <w:sz w:val="27"/>
          <w:szCs w:val="27"/>
        </w:rPr>
      </w:pPr>
      <w:r>
        <w:rPr>
          <w:rFonts w:ascii="Times New Roman" w:hAnsi="Times New Roman"/>
          <w:sz w:val="27"/>
          <w:szCs w:val="27"/>
        </w:rPr>
      </w:r>
    </w:p>
    <w:p>
      <w:pPr>
        <w:pStyle w:val="Normal"/>
        <w:ind w:left="-181" w:hanging="0"/>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t xml:space="preserve">Міський голова </w:t>
        <w:tab/>
        <w:tab/>
        <w:tab/>
        <w:tab/>
        <w:tab/>
        <w:tab/>
        <w:t xml:space="preserve">                                 О.М. Шаповал</w:t>
      </w:r>
    </w:p>
    <w:p>
      <w:pPr>
        <w:pStyle w:val="Normal"/>
        <w:rPr>
          <w:rFonts w:ascii="Times New Roman" w:hAnsi="Times New Roman"/>
          <w:sz w:val="27"/>
          <w:szCs w:val="27"/>
        </w:rPr>
      </w:pPr>
      <w:r>
        <w:rPr>
          <w:rFonts w:ascii="Times New Roman" w:hAnsi="Times New Roman"/>
          <w:sz w:val="27"/>
          <w:szCs w:val="27"/>
        </w:rPr>
        <w:t xml:space="preserve">     </w:t>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Style18"/>
        <w:spacing w:before="0" w:after="0"/>
        <w:jc w:val="both"/>
        <w:rPr>
          <w:sz w:val="28"/>
          <w:szCs w:val="28"/>
        </w:rPr>
      </w:pPr>
      <w:r>
        <w:rPr>
          <w:sz w:val="28"/>
          <w:szCs w:val="28"/>
        </w:rPr>
      </w:r>
    </w:p>
    <w:p>
      <w:pPr>
        <w:pStyle w:val="Style18"/>
        <w:spacing w:before="0" w:after="0"/>
        <w:jc w:val="both"/>
        <w:rPr>
          <w:sz w:val="28"/>
          <w:szCs w:val="28"/>
        </w:rPr>
      </w:pPr>
      <w:r>
        <w:rPr>
          <w:sz w:val="28"/>
          <w:szCs w:val="28"/>
        </w:rPr>
      </w:r>
    </w:p>
    <w:p>
      <w:pPr>
        <w:pStyle w:val="Style18"/>
        <w:spacing w:before="0" w:after="0"/>
        <w:jc w:val="both"/>
        <w:rPr>
          <w:sz w:val="28"/>
          <w:szCs w:val="28"/>
        </w:rPr>
      </w:pPr>
      <w:r>
        <w:rPr>
          <w:sz w:val="28"/>
          <w:szCs w:val="28"/>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xml:space="preserve">ЗАТВЕРДЖЕНО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p>
    <w:p>
      <w:pPr>
        <w:pStyle w:val="Normal"/>
        <w:spacing w:lineRule="auto" w:line="240" w:before="0" w:after="200"/>
        <w:contextualSpacing/>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Розпорядження міського голови</w:t>
      </w:r>
      <w:r>
        <w:rPr>
          <w:rFonts w:ascii="Times New Roman" w:hAnsi="Times New Roman"/>
          <w:b/>
          <w:sz w:val="27"/>
          <w:szCs w:val="27"/>
        </w:rPr>
        <w:t xml:space="preserve"> </w:t>
      </w:r>
    </w:p>
    <w:p>
      <w:pPr>
        <w:pStyle w:val="Normal"/>
        <w:numPr>
          <w:ilvl w:val="0"/>
          <w:numId w:val="0"/>
        </w:numPr>
        <w:spacing w:lineRule="auto" w:line="240" w:before="0" w:after="200"/>
        <w:contextualSpacing/>
        <w:jc w:val="center"/>
        <w:outlineLvl w:val="0"/>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xml:space="preserve">11.10.2021 р.    № 236     </w:t>
      </w:r>
    </w:p>
    <w:p>
      <w:pPr>
        <w:pStyle w:val="Normal"/>
        <w:numPr>
          <w:ilvl w:val="0"/>
          <w:numId w:val="0"/>
        </w:numPr>
        <w:jc w:val="center"/>
        <w:outlineLvl w:val="0"/>
        <w:rPr>
          <w:rFonts w:ascii="Times New Roman" w:hAnsi="Times New Roman"/>
          <w:sz w:val="27"/>
          <w:szCs w:val="27"/>
        </w:rPr>
      </w:pPr>
      <w:r>
        <w:rPr>
          <w:rFonts w:ascii="Times New Roman" w:hAnsi="Times New Roman"/>
          <w:sz w:val="27"/>
          <w:szCs w:val="27"/>
        </w:rPr>
        <w:t xml:space="preserve">    </w:t>
      </w:r>
    </w:p>
    <w:p>
      <w:pPr>
        <w:pStyle w:val="Normal"/>
        <w:numPr>
          <w:ilvl w:val="0"/>
          <w:numId w:val="0"/>
        </w:numPr>
        <w:spacing w:before="0" w:after="0"/>
        <w:jc w:val="center"/>
        <w:outlineLvl w:val="0"/>
        <w:rPr>
          <w:rFonts w:ascii="Times New Roman" w:hAnsi="Times New Roman"/>
          <w:sz w:val="27"/>
          <w:szCs w:val="27"/>
        </w:rPr>
      </w:pPr>
      <w:r>
        <w:rPr>
          <w:rFonts w:ascii="Times New Roman" w:hAnsi="Times New Roman"/>
          <w:sz w:val="27"/>
          <w:szCs w:val="27"/>
        </w:rPr>
        <w:t>Інструкція</w:t>
      </w:r>
    </w:p>
    <w:p>
      <w:pPr>
        <w:pStyle w:val="Normal"/>
        <w:numPr>
          <w:ilvl w:val="0"/>
          <w:numId w:val="0"/>
        </w:numPr>
        <w:spacing w:before="0" w:after="0"/>
        <w:jc w:val="center"/>
        <w:outlineLvl w:val="0"/>
        <w:rPr>
          <w:rFonts w:ascii="Times New Roman" w:hAnsi="Times New Roman"/>
          <w:sz w:val="27"/>
          <w:szCs w:val="27"/>
        </w:rPr>
      </w:pPr>
      <w:r>
        <w:rPr>
          <w:rFonts w:ascii="Times New Roman" w:hAnsi="Times New Roman"/>
          <w:sz w:val="27"/>
          <w:szCs w:val="27"/>
        </w:rPr>
        <w:t>чергового диспетчера в межах Покровської міської територіальної громади</w:t>
      </w:r>
    </w:p>
    <w:p>
      <w:pPr>
        <w:pStyle w:val="Normal"/>
        <w:numPr>
          <w:ilvl w:val="0"/>
          <w:numId w:val="0"/>
        </w:numPr>
        <w:spacing w:before="0" w:after="0"/>
        <w:jc w:val="center"/>
        <w:outlineLvl w:val="0"/>
        <w:rPr>
          <w:rFonts w:ascii="Times New Roman" w:hAnsi="Times New Roman"/>
          <w:sz w:val="27"/>
          <w:szCs w:val="27"/>
        </w:rPr>
      </w:pPr>
      <w:r>
        <w:rPr>
          <w:rFonts w:ascii="Times New Roman" w:hAnsi="Times New Roman"/>
          <w:sz w:val="27"/>
          <w:szCs w:val="27"/>
        </w:rPr>
      </w:r>
    </w:p>
    <w:p>
      <w:pPr>
        <w:pStyle w:val="Normal"/>
        <w:numPr>
          <w:ilvl w:val="0"/>
          <w:numId w:val="0"/>
        </w:numPr>
        <w:spacing w:before="0" w:after="240"/>
        <w:ind w:left="-181" w:firstLine="360"/>
        <w:jc w:val="both"/>
        <w:outlineLvl w:val="0"/>
        <w:rPr>
          <w:rFonts w:ascii="Times New Roman" w:hAnsi="Times New Roman"/>
          <w:sz w:val="27"/>
          <w:szCs w:val="27"/>
        </w:rPr>
      </w:pPr>
      <w:r>
        <w:rPr>
          <w:rFonts w:ascii="Times New Roman" w:hAnsi="Times New Roman"/>
          <w:sz w:val="27"/>
          <w:szCs w:val="27"/>
        </w:rPr>
        <w:t>1.Відповідальний черговий диспетчер на період чергування по місту призначається розпорядженням міського голови з метою координації дій по забезпеченню життєдіяльності міста на час опалювального періоду, у святкові та вихідні дні, при виникненні надзвичайних ситуацій або загрозі їх виникнення.</w:t>
      </w:r>
    </w:p>
    <w:p>
      <w:pPr>
        <w:pStyle w:val="Normal"/>
        <w:numPr>
          <w:ilvl w:val="0"/>
          <w:numId w:val="0"/>
        </w:numPr>
        <w:suppressAutoHyphens w:val="false"/>
        <w:spacing w:lineRule="auto" w:line="240" w:before="0" w:after="240"/>
        <w:ind w:left="-181" w:hanging="0"/>
        <w:jc w:val="both"/>
        <w:outlineLvl w:val="0"/>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2. Відповідальний черговий  диспетчер  зобов’язаний:</w:t>
      </w:r>
    </w:p>
    <w:p>
      <w:pPr>
        <w:pStyle w:val="Normal"/>
        <w:numPr>
          <w:ilvl w:val="0"/>
          <w:numId w:val="0"/>
        </w:numPr>
        <w:spacing w:before="200" w:after="200"/>
        <w:ind w:left="-181" w:firstLine="360"/>
        <w:jc w:val="both"/>
        <w:outlineLvl w:val="0"/>
        <w:rPr>
          <w:rFonts w:ascii="Times New Roman" w:hAnsi="Times New Roman"/>
          <w:sz w:val="27"/>
          <w:szCs w:val="27"/>
        </w:rPr>
      </w:pPr>
      <w:r>
        <w:rPr>
          <w:rFonts w:ascii="Times New Roman" w:hAnsi="Times New Roman"/>
          <w:sz w:val="27"/>
          <w:szCs w:val="27"/>
        </w:rPr>
        <w:t>2.1.Заступивши на чергування, зробити відповідний запис у журналі реєстрації    (зазначити дату, час початку   чергування,   своє   прізвище, ім'я, по-батькові).</w:t>
      </w:r>
    </w:p>
    <w:p>
      <w:pPr>
        <w:pStyle w:val="Normal"/>
        <w:widowControl w:val="false"/>
        <w:shd w:val="clear" w:color="auto" w:fill="FFFFFF"/>
        <w:spacing w:lineRule="exact" w:line="331"/>
        <w:ind w:left="-181" w:firstLine="360"/>
        <w:jc w:val="both"/>
        <w:rPr>
          <w:rFonts w:ascii="Times New Roman" w:hAnsi="Times New Roman"/>
          <w:spacing w:val="-12"/>
          <w:sz w:val="27"/>
          <w:szCs w:val="27"/>
        </w:rPr>
      </w:pPr>
      <w:r>
        <w:rPr>
          <w:rFonts w:ascii="Times New Roman" w:hAnsi="Times New Roman"/>
          <w:sz w:val="27"/>
          <w:szCs w:val="27"/>
        </w:rPr>
        <w:t>2.2. Прийняти від попереднього чергового (диспетчера) інформацію про події в місті, звернення та скарги, проблеми, які залишилися не вирішеними.</w:t>
      </w:r>
    </w:p>
    <w:p>
      <w:pPr>
        <w:pStyle w:val="Normal"/>
        <w:widowControl w:val="false"/>
        <w:shd w:val="clear" w:color="auto" w:fill="FFFFFF"/>
        <w:spacing w:lineRule="exact" w:line="331" w:before="0" w:after="240"/>
        <w:ind w:left="-181" w:firstLine="360"/>
        <w:jc w:val="both"/>
        <w:rPr>
          <w:rFonts w:ascii="Times New Roman" w:hAnsi="Times New Roman"/>
          <w:spacing w:val="-12"/>
          <w:sz w:val="27"/>
          <w:szCs w:val="27"/>
        </w:rPr>
      </w:pPr>
      <w:r>
        <w:rPr>
          <w:rFonts w:ascii="Times New Roman" w:hAnsi="Times New Roman"/>
          <w:sz w:val="27"/>
          <w:szCs w:val="27"/>
        </w:rPr>
        <w:t>2.3.Періодично телефонувати до диспетчерських служб підприємств з метою з'ясування оперативного стану та зробити   відповідні записи у журналі.</w:t>
      </w:r>
    </w:p>
    <w:p>
      <w:pPr>
        <w:pStyle w:val="Normal"/>
        <w:shd w:val="clear" w:color="auto" w:fill="FFFFFF"/>
        <w:tabs>
          <w:tab w:val="clear" w:pos="708"/>
          <w:tab w:val="left" w:pos="180" w:leader="none"/>
        </w:tabs>
        <w:spacing w:lineRule="exact" w:line="331"/>
        <w:ind w:left="-181" w:hanging="0"/>
        <w:jc w:val="both"/>
        <w:rPr>
          <w:rFonts w:ascii="Times New Roman" w:hAnsi="Times New Roman"/>
          <w:sz w:val="27"/>
          <w:szCs w:val="27"/>
        </w:rPr>
      </w:pPr>
      <w:r>
        <w:rPr>
          <w:rFonts w:ascii="Times New Roman" w:hAnsi="Times New Roman"/>
          <w:spacing w:val="-12"/>
          <w:sz w:val="27"/>
          <w:szCs w:val="27"/>
        </w:rPr>
        <w:t xml:space="preserve">         </w:t>
      </w:r>
      <w:r>
        <w:rPr>
          <w:rFonts w:ascii="Times New Roman" w:hAnsi="Times New Roman"/>
          <w:spacing w:val="-12"/>
          <w:sz w:val="27"/>
          <w:szCs w:val="27"/>
        </w:rPr>
        <w:t xml:space="preserve">3. </w:t>
      </w:r>
      <w:r>
        <w:rPr>
          <w:rFonts w:ascii="Times New Roman" w:hAnsi="Times New Roman"/>
          <w:sz w:val="27"/>
          <w:szCs w:val="27"/>
        </w:rPr>
        <w:t>Здійснювати збір інформації по підприємствах міста, які забезпечують                                              життєдіяльність міста за вказаними телефонами та з'ясовувати наступні питання:</w:t>
      </w:r>
    </w:p>
    <w:p>
      <w:pPr>
        <w:pStyle w:val="Normal"/>
        <w:shd w:val="clear" w:color="auto" w:fill="FFFFFF"/>
        <w:spacing w:lineRule="exact" w:line="331"/>
        <w:ind w:left="-181" w:hanging="0"/>
        <w:jc w:val="both"/>
        <w:rPr>
          <w:rFonts w:ascii="Times New Roman" w:hAnsi="Times New Roman"/>
          <w:sz w:val="27"/>
          <w:szCs w:val="27"/>
          <w:u w:val="single"/>
        </w:rPr>
      </w:pPr>
      <w:r>
        <w:rPr>
          <w:rFonts w:ascii="Times New Roman" w:hAnsi="Times New Roman"/>
          <w:spacing w:val="-1"/>
          <w:sz w:val="27"/>
          <w:szCs w:val="27"/>
        </w:rPr>
        <w:t xml:space="preserve">      </w:t>
      </w:r>
      <w:r>
        <w:rPr>
          <w:rFonts w:ascii="Times New Roman" w:hAnsi="Times New Roman"/>
          <w:spacing w:val="-1"/>
          <w:sz w:val="27"/>
          <w:szCs w:val="27"/>
        </w:rPr>
        <w:t>3.1.</w:t>
      </w:r>
      <w:r>
        <w:rPr>
          <w:rFonts w:ascii="Times New Roman" w:hAnsi="Times New Roman"/>
          <w:spacing w:val="-1"/>
          <w:sz w:val="27"/>
          <w:szCs w:val="27"/>
          <w:u w:val="single"/>
        </w:rPr>
        <w:t xml:space="preserve">По МКП "Покровводоканал"  </w:t>
      </w:r>
      <w:r>
        <w:rPr>
          <w:rFonts w:ascii="Times New Roman" w:hAnsi="Times New Roman"/>
          <w:sz w:val="27"/>
          <w:szCs w:val="27"/>
          <w:u w:val="single"/>
        </w:rPr>
        <w:t xml:space="preserve"> 098-295-64-23 -диспетчер;</w:t>
      </w:r>
    </w:p>
    <w:p>
      <w:pPr>
        <w:pStyle w:val="Normal"/>
        <w:shd w:val="clear" w:color="auto" w:fill="FFFFFF"/>
        <w:tabs>
          <w:tab w:val="clear" w:pos="708"/>
          <w:tab w:val="left" w:pos="180"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  прізвище, ім'я, по - батькові диспетчера;</w:t>
      </w:r>
    </w:p>
    <w:p>
      <w:pPr>
        <w:pStyle w:val="Normal"/>
        <w:shd w:val="clear" w:color="auto" w:fill="FFFFFF"/>
        <w:tabs>
          <w:tab w:val="clear" w:pos="708"/>
          <w:tab w:val="left" w:pos="180"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 кількість  поривів,  їх місцезнаходження, причини  виникнення  та заходи,   що                          вживаються щодо їх ліквідації;</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можливість виникнення загрози надзвичайної ситуації або аварійного стану;</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кількість аварійних бригад, що здійснюють ліквідацію поривів або аварій;</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яка посадова особа підприємства здійснює контроль за роботами;</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необхідність залучення допомоги від інших підприємств, організацій ;</w:t>
      </w:r>
    </w:p>
    <w:p>
      <w:pPr>
        <w:pStyle w:val="Normal"/>
        <w:shd w:val="clear" w:color="auto" w:fill="FFFFFF"/>
        <w:tabs>
          <w:tab w:val="clear" w:pos="708"/>
          <w:tab w:val="left" w:pos="360" w:leader="none"/>
        </w:tabs>
        <w:spacing w:lineRule="exact" w:line="317"/>
        <w:ind w:left="-181" w:hanging="0"/>
        <w:jc w:val="both"/>
        <w:rPr>
          <w:rFonts w:ascii="Times New Roman" w:hAnsi="Times New Roman"/>
          <w:sz w:val="27"/>
          <w:szCs w:val="27"/>
        </w:rPr>
      </w:pPr>
      <w:r>
        <w:rPr>
          <w:rFonts w:ascii="Times New Roman" w:hAnsi="Times New Roman"/>
          <w:sz w:val="27"/>
          <w:szCs w:val="27"/>
        </w:rPr>
        <w:t>- зобов'язати диспетчера  підприємства  негайно  доповідати  про  ліквідацію    або   виникнення поривів та аварійних ситуацій.</w:t>
      </w:r>
    </w:p>
    <w:p>
      <w:pPr>
        <w:pStyle w:val="Normal"/>
        <w:widowControl w:val="false"/>
        <w:shd w:val="clear" w:color="auto" w:fill="FFFFFF"/>
        <w:tabs>
          <w:tab w:val="clear" w:pos="708"/>
          <w:tab w:val="left" w:pos="360" w:leader="none"/>
        </w:tabs>
        <w:spacing w:lineRule="atLeast" w:line="240"/>
        <w:ind w:left="-181" w:firstLine="426"/>
        <w:rPr>
          <w:rFonts w:ascii="Times New Roman" w:hAnsi="Times New Roman"/>
          <w:sz w:val="27"/>
          <w:szCs w:val="27"/>
          <w:u w:val="single"/>
        </w:rPr>
      </w:pPr>
      <w:r>
        <w:rPr>
          <w:rFonts w:ascii="Times New Roman" w:hAnsi="Times New Roman"/>
          <w:sz w:val="27"/>
          <w:szCs w:val="27"/>
          <w:u w:val="single"/>
        </w:rPr>
        <w:t>3.2.По ТОВ «Універсал-сервіс 94» (Колпакчі О.В.),  095-260-74-00, 067-560-03-22 - диспетчер;</w:t>
      </w:r>
    </w:p>
    <w:p>
      <w:pPr>
        <w:pStyle w:val="Normal"/>
        <w:shd w:val="clear" w:color="auto" w:fill="FFFFFF"/>
        <w:tabs>
          <w:tab w:val="clear" w:pos="708"/>
          <w:tab w:val="left" w:pos="540" w:leader="none"/>
        </w:tabs>
        <w:spacing w:lineRule="exact" w:line="317" w:before="0" w:after="0"/>
        <w:ind w:left="-181" w:hanging="0"/>
        <w:rPr>
          <w:rFonts w:ascii="Times New Roman" w:hAnsi="Times New Roman"/>
          <w:sz w:val="27"/>
          <w:szCs w:val="27"/>
        </w:rPr>
      </w:pPr>
      <w:r>
        <w:rPr>
          <w:rFonts w:ascii="Times New Roman" w:hAnsi="Times New Roman"/>
          <w:sz w:val="27"/>
          <w:szCs w:val="27"/>
        </w:rPr>
        <w:t>- прізвище, ім'я, по - батькові диспетчера;</w:t>
      </w:r>
    </w:p>
    <w:p>
      <w:pPr>
        <w:pStyle w:val="Normal"/>
        <w:shd w:val="clear" w:color="auto" w:fill="FFFFFF"/>
        <w:tabs>
          <w:tab w:val="clear" w:pos="708"/>
          <w:tab w:val="left" w:pos="180" w:leader="none"/>
        </w:tabs>
        <w:spacing w:lineRule="exact" w:line="317" w:before="0" w:after="0"/>
        <w:ind w:left="-181" w:right="14" w:hanging="0"/>
        <w:jc w:val="both"/>
        <w:rPr>
          <w:rFonts w:ascii="Times New Roman" w:hAnsi="Times New Roman"/>
          <w:sz w:val="27"/>
          <w:szCs w:val="27"/>
        </w:rPr>
      </w:pPr>
      <w:r>
        <w:rPr>
          <w:rFonts w:ascii="Times New Roman" w:hAnsi="Times New Roman"/>
          <w:sz w:val="27"/>
          <w:szCs w:val="27"/>
        </w:rPr>
        <w:t xml:space="preserve">- </w:t>
        <w:tab/>
        <w:t>кількість пошкоджень внутрішньобудинкових інженерних комунікацій (відсутність водо-теплопостачання, електрозабезпечення) причини виникнення та заходи, що вживаються по їх ліквідації;</w:t>
      </w:r>
    </w:p>
    <w:p>
      <w:pPr>
        <w:pStyle w:val="Normal"/>
        <w:widowControl w:val="false"/>
        <w:numPr>
          <w:ilvl w:val="0"/>
          <w:numId w:val="1"/>
        </w:numPr>
        <w:shd w:val="clear" w:color="auto" w:fill="FFFFFF"/>
        <w:tabs>
          <w:tab w:val="clear" w:pos="708"/>
          <w:tab w:val="left" w:pos="36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кількість будинків, що залишаються без опалення і з якої причини;</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можливість виникнення загрози надзвичайної ситуації або аварійного стану;</w:t>
      </w:r>
    </w:p>
    <w:p>
      <w:pPr>
        <w:pStyle w:val="Normal"/>
        <w:widowControl w:val="false"/>
        <w:numPr>
          <w:ilvl w:val="0"/>
          <w:numId w:val="1"/>
        </w:numPr>
        <w:shd w:val="clear" w:color="auto" w:fill="FFFFFF"/>
        <w:tabs>
          <w:tab w:val="clear" w:pos="708"/>
          <w:tab w:val="left" w:pos="36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кількість аварійних бригад, що здійснюють ліквідацію пошкоджень або аварій;</w:t>
      </w:r>
    </w:p>
    <w:p>
      <w:pPr>
        <w:pStyle w:val="Normal"/>
        <w:widowControl w:val="false"/>
        <w:numPr>
          <w:ilvl w:val="0"/>
          <w:numId w:val="1"/>
        </w:numPr>
        <w:shd w:val="clear" w:color="auto" w:fill="FFFFFF"/>
        <w:tabs>
          <w:tab w:val="clear" w:pos="708"/>
          <w:tab w:val="left" w:pos="180" w:leader="none"/>
        </w:tabs>
        <w:suppressAutoHyphens w:val="false"/>
        <w:spacing w:lineRule="exact" w:line="280" w:before="0" w:after="0"/>
        <w:ind w:left="-181" w:hanging="0"/>
        <w:rPr>
          <w:rFonts w:ascii="Times New Roman" w:hAnsi="Times New Roman"/>
          <w:sz w:val="27"/>
          <w:szCs w:val="27"/>
        </w:rPr>
      </w:pPr>
      <w:r>
        <w:rPr>
          <w:rFonts w:ascii="Times New Roman" w:hAnsi="Times New Roman"/>
          <w:sz w:val="27"/>
          <w:szCs w:val="27"/>
        </w:rPr>
        <w:t>яка посадова особа підприємства здійснює контроль за роботами;</w:t>
      </w:r>
    </w:p>
    <w:p>
      <w:pPr>
        <w:pStyle w:val="Normal"/>
        <w:widowControl w:val="false"/>
        <w:numPr>
          <w:ilvl w:val="0"/>
          <w:numId w:val="1"/>
        </w:numPr>
        <w:shd w:val="clear" w:color="auto" w:fill="FFFFFF"/>
        <w:tabs>
          <w:tab w:val="clear" w:pos="708"/>
          <w:tab w:val="left" w:pos="180" w:leader="none"/>
        </w:tabs>
        <w:suppressAutoHyphens w:val="false"/>
        <w:spacing w:lineRule="exact" w:line="317"/>
        <w:ind w:left="-181" w:hanging="0"/>
        <w:jc w:val="both"/>
        <w:rPr>
          <w:rFonts w:ascii="Times New Roman" w:hAnsi="Times New Roman"/>
          <w:sz w:val="27"/>
          <w:szCs w:val="27"/>
        </w:rPr>
      </w:pPr>
      <w:r>
        <w:rPr>
          <w:rFonts w:ascii="Times New Roman" w:hAnsi="Times New Roman"/>
          <w:sz w:val="27"/>
          <w:szCs w:val="27"/>
        </w:rPr>
        <w:t>необхідність залучення допомоги від інших підприємств, організацій;                              - зобов'язати диспетчера підприємства негайно доповідати про ліквідацію або                                                         виникнення пошкоджень та аварійних ситуацій.</w:t>
      </w:r>
    </w:p>
    <w:p>
      <w:pPr>
        <w:pStyle w:val="Normal"/>
        <w:widowControl w:val="false"/>
        <w:shd w:val="clear" w:color="auto" w:fill="FFFFFF"/>
        <w:tabs>
          <w:tab w:val="clear" w:pos="708"/>
          <w:tab w:val="left" w:pos="302" w:leader="none"/>
        </w:tabs>
        <w:spacing w:lineRule="exact" w:line="331"/>
        <w:ind w:left="-181" w:firstLine="426"/>
        <w:rPr>
          <w:rFonts w:ascii="Times New Roman" w:hAnsi="Times New Roman"/>
          <w:sz w:val="27"/>
          <w:szCs w:val="27"/>
          <w:u w:val="single"/>
        </w:rPr>
      </w:pPr>
      <w:r>
        <w:rPr>
          <w:rFonts w:ascii="Times New Roman" w:hAnsi="Times New Roman"/>
          <w:sz w:val="27"/>
          <w:szCs w:val="27"/>
          <w:u w:val="single"/>
        </w:rPr>
        <w:t>3.3. По ПМКП «Добробут»  098- 725-52-26 - диспетчер;</w:t>
      </w:r>
    </w:p>
    <w:p>
      <w:pPr>
        <w:pStyle w:val="Normal"/>
        <w:widowControl w:val="false"/>
        <w:numPr>
          <w:ilvl w:val="0"/>
          <w:numId w:val="1"/>
        </w:numPr>
        <w:shd w:val="clear" w:color="auto" w:fill="FFFFFF"/>
        <w:tabs>
          <w:tab w:val="clear" w:pos="708"/>
          <w:tab w:val="left" w:pos="173"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прізвище, ім'я, по - батькові диспетчера;</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jc w:val="both"/>
        <w:rPr>
          <w:rFonts w:ascii="Times New Roman" w:hAnsi="Times New Roman"/>
          <w:sz w:val="27"/>
          <w:szCs w:val="27"/>
        </w:rPr>
      </w:pPr>
      <w:r>
        <w:rPr>
          <w:rFonts w:ascii="Times New Roman" w:hAnsi="Times New Roman"/>
          <w:sz w:val="27"/>
          <w:szCs w:val="27"/>
        </w:rPr>
        <w:t>можливість виникнення загрози надзвичайної ситуації або аварійного стану;</w:t>
      </w:r>
    </w:p>
    <w:p>
      <w:pPr>
        <w:pStyle w:val="Normal"/>
        <w:shd w:val="clear" w:color="auto" w:fill="FFFFFF"/>
        <w:tabs>
          <w:tab w:val="clear" w:pos="708"/>
          <w:tab w:val="left" w:pos="259"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 кількість аварійних бригад, що здійснюють ліквідацію поривів ЛЗО або аварій;(при необхідності);</w:t>
      </w:r>
    </w:p>
    <w:p>
      <w:pPr>
        <w:pStyle w:val="Normal"/>
        <w:shd w:val="clear" w:color="auto" w:fill="FFFFFF"/>
        <w:tabs>
          <w:tab w:val="clear" w:pos="708"/>
          <w:tab w:val="left" w:pos="187" w:leader="none"/>
        </w:tabs>
        <w:spacing w:lineRule="exact" w:line="317" w:before="0" w:after="0"/>
        <w:ind w:left="-181" w:hanging="0"/>
        <w:rPr>
          <w:rFonts w:ascii="Times New Roman" w:hAnsi="Times New Roman"/>
          <w:sz w:val="27"/>
          <w:szCs w:val="27"/>
        </w:rPr>
      </w:pPr>
      <w:r>
        <w:rPr>
          <w:rFonts w:ascii="Times New Roman" w:hAnsi="Times New Roman"/>
          <w:sz w:val="27"/>
          <w:szCs w:val="27"/>
        </w:rPr>
        <w:t>-</w:t>
        <w:tab/>
        <w:t>яка посадова особа підприємства здійснює контроль за роботами; (при необхідності);</w:t>
      </w:r>
    </w:p>
    <w:p>
      <w:pPr>
        <w:pStyle w:val="Normal"/>
        <w:widowControl w:val="false"/>
        <w:shd w:val="clear" w:color="auto" w:fill="FFFFFF"/>
        <w:tabs>
          <w:tab w:val="clear" w:pos="708"/>
          <w:tab w:val="left" w:pos="317"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необхідність залучення допомоги від інших підприємств, організацій; (при</w:t>
        <w:br/>
        <w:t>необхідності);</w:t>
      </w:r>
    </w:p>
    <w:p>
      <w:pPr>
        <w:pStyle w:val="Normal"/>
        <w:widowControl w:val="false"/>
        <w:numPr>
          <w:ilvl w:val="0"/>
          <w:numId w:val="1"/>
        </w:numPr>
        <w:shd w:val="clear" w:color="auto" w:fill="FFFFFF"/>
        <w:tabs>
          <w:tab w:val="clear" w:pos="708"/>
          <w:tab w:val="left" w:pos="302" w:leader="none"/>
        </w:tabs>
        <w:suppressAutoHyphens w:val="false"/>
        <w:spacing w:lineRule="exact" w:line="331" w:before="0" w:after="120"/>
        <w:ind w:left="-181" w:right="14" w:hanging="0"/>
        <w:rPr>
          <w:rFonts w:ascii="Times New Roman" w:hAnsi="Times New Roman"/>
          <w:sz w:val="27"/>
          <w:szCs w:val="27"/>
        </w:rPr>
      </w:pPr>
      <w:r>
        <w:rPr>
          <w:rFonts w:ascii="Times New Roman" w:hAnsi="Times New Roman"/>
          <w:sz w:val="27"/>
          <w:szCs w:val="27"/>
        </w:rPr>
        <w:t>зобов'язати диспетчера підприємства негайно доповідати про ліквідацію або</w:t>
        <w:br/>
        <w:t>виникнення аварійних ситуацій.</w:t>
      </w:r>
    </w:p>
    <w:p>
      <w:pPr>
        <w:pStyle w:val="Normal"/>
        <w:widowControl w:val="false"/>
        <w:shd w:val="clear" w:color="auto" w:fill="FFFFFF"/>
        <w:tabs>
          <w:tab w:val="clear" w:pos="708"/>
          <w:tab w:val="left" w:pos="302" w:leader="none"/>
        </w:tabs>
        <w:suppressAutoHyphens w:val="false"/>
        <w:spacing w:lineRule="exact" w:line="331" w:before="0" w:after="120"/>
        <w:ind w:left="-181" w:right="14" w:hanging="0"/>
        <w:rPr>
          <w:rFonts w:ascii="Times New Roman" w:hAnsi="Times New Roman"/>
          <w:sz w:val="27"/>
          <w:szCs w:val="27"/>
        </w:rPr>
      </w:pPr>
      <w:r>
        <w:rPr>
          <w:rFonts w:ascii="Times New Roman" w:hAnsi="Times New Roman"/>
          <w:sz w:val="27"/>
          <w:szCs w:val="27"/>
        </w:rPr>
      </w:r>
    </w:p>
    <w:p>
      <w:pPr>
        <w:pStyle w:val="Normal"/>
        <w:widowControl w:val="false"/>
        <w:shd w:val="clear" w:color="auto" w:fill="FFFFFF"/>
        <w:tabs>
          <w:tab w:val="clear" w:pos="708"/>
          <w:tab w:val="left" w:pos="540" w:leader="none"/>
        </w:tabs>
        <w:spacing w:lineRule="exact" w:line="317" w:before="0" w:after="120"/>
        <w:ind w:left="-181" w:firstLine="426"/>
        <w:jc w:val="both"/>
        <w:rPr>
          <w:rFonts w:ascii="Times New Roman" w:hAnsi="Times New Roman"/>
          <w:sz w:val="27"/>
          <w:szCs w:val="27"/>
          <w:u w:val="single"/>
        </w:rPr>
      </w:pPr>
      <w:r>
        <w:rPr>
          <w:rFonts w:ascii="Times New Roman" w:hAnsi="Times New Roman"/>
          <w:sz w:val="27"/>
          <w:szCs w:val="27"/>
          <w:u w:val="single"/>
        </w:rPr>
        <w:t>3.4. По Покровській дільниці Нікопольського відділення ПАТ «Дніпропетровськгаз» (Кряжевських З.В.),  067-610-75-02 - диспетчер;</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hanging="0"/>
        <w:rPr>
          <w:rFonts w:ascii="Times New Roman" w:hAnsi="Times New Roman"/>
          <w:sz w:val="27"/>
          <w:szCs w:val="27"/>
        </w:rPr>
      </w:pPr>
      <w:r>
        <w:rPr>
          <w:rFonts w:ascii="Times New Roman" w:hAnsi="Times New Roman"/>
          <w:sz w:val="27"/>
          <w:szCs w:val="27"/>
        </w:rPr>
        <w:t>прізвище, ім'я, по - батькові диспетчера;</w:t>
      </w:r>
    </w:p>
    <w:p>
      <w:pPr>
        <w:pStyle w:val="Normal"/>
        <w:widowControl w:val="false"/>
        <w:numPr>
          <w:ilvl w:val="0"/>
          <w:numId w:val="1"/>
        </w:numPr>
        <w:shd w:val="clear" w:color="auto" w:fill="FFFFFF"/>
        <w:tabs>
          <w:tab w:val="clear" w:pos="708"/>
          <w:tab w:val="left" w:pos="180" w:leader="none"/>
        </w:tabs>
        <w:suppressAutoHyphens w:val="false"/>
        <w:spacing w:lineRule="exact" w:line="317" w:before="0" w:after="0"/>
        <w:ind w:left="-181" w:right="14" w:hanging="0"/>
        <w:jc w:val="both"/>
        <w:rPr>
          <w:rFonts w:ascii="Times New Roman" w:hAnsi="Times New Roman"/>
          <w:sz w:val="27"/>
          <w:szCs w:val="27"/>
        </w:rPr>
      </w:pPr>
      <w:r>
        <w:rPr>
          <w:rFonts w:ascii="Times New Roman" w:hAnsi="Times New Roman"/>
          <w:sz w:val="27"/>
          <w:szCs w:val="27"/>
        </w:rPr>
        <w:t>стан газопостачання на місто і котельну, тиск газу та можливість виникнення або загрози надзвичайної ситуації або аварійного стану;</w:t>
      </w:r>
    </w:p>
    <w:p>
      <w:pPr>
        <w:pStyle w:val="Normal"/>
        <w:shd w:val="clear" w:color="auto" w:fill="FFFFFF"/>
        <w:tabs>
          <w:tab w:val="clear" w:pos="708"/>
          <w:tab w:val="left" w:pos="180" w:leader="none"/>
        </w:tabs>
        <w:spacing w:lineRule="exact" w:line="317" w:before="0" w:after="0"/>
        <w:ind w:left="-181" w:right="14" w:hanging="0"/>
        <w:jc w:val="both"/>
        <w:rPr>
          <w:rFonts w:ascii="Times New Roman" w:hAnsi="Times New Roman"/>
          <w:sz w:val="27"/>
          <w:szCs w:val="27"/>
        </w:rPr>
      </w:pPr>
      <w:r>
        <w:rPr>
          <w:rFonts w:ascii="Times New Roman" w:hAnsi="Times New Roman"/>
          <w:sz w:val="27"/>
          <w:szCs w:val="27"/>
        </w:rPr>
        <w:t>-</w:t>
        <w:tab/>
        <w:t>кількість аварійних бригад, що здійснюють ліквідацію поривів або аварій;</w:t>
      </w:r>
    </w:p>
    <w:p>
      <w:pPr>
        <w:pStyle w:val="Normal"/>
        <w:shd w:val="clear" w:color="auto" w:fill="FFFFFF"/>
        <w:tabs>
          <w:tab w:val="clear" w:pos="708"/>
          <w:tab w:val="left" w:pos="180" w:leader="none"/>
        </w:tabs>
        <w:spacing w:lineRule="exact" w:line="317" w:before="0" w:after="0"/>
        <w:ind w:left="-181" w:right="14" w:hanging="0"/>
        <w:rPr>
          <w:rFonts w:ascii="Times New Roman" w:hAnsi="Times New Roman"/>
          <w:sz w:val="27"/>
          <w:szCs w:val="27"/>
        </w:rPr>
      </w:pPr>
      <w:r>
        <w:rPr>
          <w:rFonts w:ascii="Times New Roman" w:hAnsi="Times New Roman"/>
          <w:sz w:val="27"/>
          <w:szCs w:val="27"/>
        </w:rPr>
        <w:t>( при необхідності);</w:t>
      </w:r>
    </w:p>
    <w:p>
      <w:pPr>
        <w:pStyle w:val="Normal"/>
        <w:shd w:val="clear" w:color="auto" w:fill="FFFFFF"/>
        <w:tabs>
          <w:tab w:val="clear" w:pos="708"/>
          <w:tab w:val="left" w:pos="180" w:leader="none"/>
        </w:tabs>
        <w:spacing w:lineRule="exact" w:line="317" w:before="0" w:after="0"/>
        <w:ind w:left="-181" w:hanging="0"/>
        <w:jc w:val="both"/>
        <w:rPr>
          <w:rFonts w:ascii="Times New Roman" w:hAnsi="Times New Roman"/>
          <w:sz w:val="27"/>
          <w:szCs w:val="27"/>
        </w:rPr>
      </w:pPr>
      <w:r>
        <w:rPr>
          <w:rFonts w:ascii="Times New Roman" w:hAnsi="Times New Roman"/>
          <w:sz w:val="27"/>
          <w:szCs w:val="27"/>
        </w:rPr>
        <w:t>-</w:t>
        <w:tab/>
        <w:t>яка посадова особа підприємства здійснює контроль за роботами; (при необхідності);</w:t>
      </w:r>
    </w:p>
    <w:p>
      <w:pPr>
        <w:pStyle w:val="Normal"/>
        <w:widowControl w:val="false"/>
        <w:shd w:val="clear" w:color="auto" w:fill="FFFFFF"/>
        <w:tabs>
          <w:tab w:val="clear" w:pos="708"/>
          <w:tab w:val="left" w:pos="302" w:leader="none"/>
        </w:tabs>
        <w:spacing w:lineRule="exact" w:line="317" w:before="0" w:after="0"/>
        <w:ind w:left="-181" w:right="14" w:hanging="0"/>
        <w:jc w:val="both"/>
        <w:rPr>
          <w:rFonts w:ascii="Times New Roman" w:hAnsi="Times New Roman"/>
          <w:sz w:val="27"/>
          <w:szCs w:val="27"/>
        </w:rPr>
      </w:pPr>
      <w:r>
        <w:rPr>
          <w:rFonts w:ascii="Times New Roman" w:hAnsi="Times New Roman"/>
          <w:sz w:val="27"/>
          <w:szCs w:val="27"/>
        </w:rPr>
        <w:t>- необхідність залучення допомоги від інших підприємств, організацій; (при</w:t>
        <w:br/>
        <w:t>необхідності);</w:t>
      </w:r>
    </w:p>
    <w:p>
      <w:pPr>
        <w:pStyle w:val="Normal"/>
        <w:widowControl w:val="false"/>
        <w:shd w:val="clear" w:color="auto" w:fill="FFFFFF"/>
        <w:tabs>
          <w:tab w:val="clear" w:pos="708"/>
          <w:tab w:val="left" w:pos="302" w:leader="none"/>
        </w:tabs>
        <w:spacing w:lineRule="exact" w:line="331" w:before="0" w:after="0"/>
        <w:ind w:left="-181" w:right="14" w:hanging="0"/>
        <w:jc w:val="both"/>
        <w:rPr>
          <w:rFonts w:ascii="Times New Roman" w:hAnsi="Times New Roman"/>
          <w:sz w:val="27"/>
          <w:szCs w:val="27"/>
        </w:rPr>
      </w:pPr>
      <w:r>
        <w:rPr>
          <w:rFonts w:ascii="Times New Roman" w:hAnsi="Times New Roman"/>
          <w:sz w:val="27"/>
          <w:szCs w:val="27"/>
        </w:rPr>
        <w:t>- зобов'язати диспетчера підприємства негайно доповідати про ліквідацію або</w:t>
        <w:br/>
        <w:t>виникнення аварійних ситуацій.</w:t>
      </w:r>
    </w:p>
    <w:p>
      <w:pPr>
        <w:pStyle w:val="Normal"/>
        <w:widowControl w:val="false"/>
        <w:shd w:val="clear" w:color="auto" w:fill="FFFFFF"/>
        <w:tabs>
          <w:tab w:val="clear" w:pos="708"/>
          <w:tab w:val="left" w:pos="302" w:leader="none"/>
        </w:tabs>
        <w:spacing w:lineRule="exact" w:line="331" w:before="0" w:after="0"/>
        <w:ind w:left="-181" w:right="14" w:hanging="0"/>
        <w:jc w:val="both"/>
        <w:rPr>
          <w:rFonts w:ascii="Times New Roman" w:hAnsi="Times New Roman"/>
          <w:sz w:val="27"/>
          <w:szCs w:val="27"/>
        </w:rPr>
      </w:pPr>
      <w:r>
        <w:rPr>
          <w:rFonts w:ascii="Times New Roman" w:hAnsi="Times New Roman"/>
          <w:sz w:val="27"/>
          <w:szCs w:val="27"/>
        </w:rPr>
      </w:r>
    </w:p>
    <w:p>
      <w:pPr>
        <w:pStyle w:val="Normal"/>
        <w:widowControl w:val="false"/>
        <w:shd w:val="clear" w:color="auto" w:fill="FFFFFF"/>
        <w:tabs>
          <w:tab w:val="clear" w:pos="708"/>
          <w:tab w:val="left" w:pos="302" w:leader="none"/>
        </w:tabs>
        <w:spacing w:lineRule="exact" w:line="331" w:before="0" w:after="0"/>
        <w:ind w:left="-181" w:firstLine="426"/>
        <w:jc w:val="both"/>
        <w:rPr>
          <w:rFonts w:ascii="Times New Roman" w:hAnsi="Times New Roman"/>
          <w:sz w:val="27"/>
          <w:szCs w:val="27"/>
          <w:u w:val="single"/>
        </w:rPr>
      </w:pPr>
      <w:r>
        <w:rPr>
          <w:rFonts w:ascii="Times New Roman" w:hAnsi="Times New Roman"/>
          <w:sz w:val="27"/>
          <w:szCs w:val="27"/>
        </w:rPr>
        <w:t xml:space="preserve">3.5. </w:t>
      </w:r>
      <w:r>
        <w:rPr>
          <w:rFonts w:ascii="Times New Roman" w:hAnsi="Times New Roman"/>
          <w:sz w:val="27"/>
          <w:szCs w:val="27"/>
          <w:u w:val="single"/>
        </w:rPr>
        <w:t>По Нікопольському  РЕМ  АТ «ДТЕК Дніпровські електромережі» (Мороз П.Г.):</w:t>
      </w:r>
    </w:p>
    <w:p>
      <w:pPr>
        <w:pStyle w:val="Normal"/>
        <w:widowControl w:val="false"/>
        <w:shd w:val="clear" w:color="auto" w:fill="FFFFFF"/>
        <w:tabs>
          <w:tab w:val="clear" w:pos="708"/>
          <w:tab w:val="left" w:pos="302" w:leader="none"/>
        </w:tabs>
        <w:spacing w:lineRule="exact" w:line="331" w:before="0" w:after="0"/>
        <w:ind w:left="-181" w:hanging="0"/>
        <w:rPr>
          <w:rFonts w:ascii="Times New Roman" w:hAnsi="Times New Roman"/>
          <w:sz w:val="27"/>
          <w:szCs w:val="27"/>
          <w:u w:val="single"/>
        </w:rPr>
      </w:pPr>
      <w:r>
        <w:rPr>
          <w:rFonts w:ascii="Times New Roman" w:hAnsi="Times New Roman"/>
          <w:sz w:val="27"/>
          <w:szCs w:val="27"/>
          <w:u w:val="single"/>
        </w:rPr>
        <w:t>- 066-790 99 00, 067-790 99 00 інформаційно-консультативний центр ДТЕК Дніпрообленерго».</w:t>
      </w:r>
    </w:p>
    <w:p>
      <w:pPr>
        <w:pStyle w:val="Normal"/>
        <w:widowControl w:val="false"/>
        <w:shd w:val="clear" w:color="auto" w:fill="FFFFFF"/>
        <w:tabs>
          <w:tab w:val="clear" w:pos="708"/>
          <w:tab w:val="left" w:pos="302" w:leader="none"/>
        </w:tabs>
        <w:spacing w:lineRule="exact" w:line="331" w:before="0" w:after="0"/>
        <w:ind w:left="-181" w:hanging="0"/>
        <w:rPr>
          <w:rFonts w:ascii="Times New Roman" w:hAnsi="Times New Roman"/>
          <w:sz w:val="27"/>
          <w:szCs w:val="27"/>
          <w:u w:val="single"/>
        </w:rPr>
      </w:pPr>
      <w:r>
        <w:rPr>
          <w:rFonts w:ascii="Times New Roman" w:hAnsi="Times New Roman"/>
          <w:sz w:val="27"/>
          <w:szCs w:val="27"/>
          <w:u w:val="single"/>
        </w:rPr>
      </w:r>
    </w:p>
    <w:p>
      <w:pPr>
        <w:pStyle w:val="Normal"/>
        <w:shd w:val="clear" w:color="auto" w:fill="FFFFFF"/>
        <w:spacing w:lineRule="exact" w:line="317"/>
        <w:ind w:left="-181" w:firstLine="426"/>
        <w:jc w:val="both"/>
        <w:rPr>
          <w:rFonts w:ascii="Times New Roman" w:hAnsi="Times New Roman"/>
          <w:sz w:val="27"/>
          <w:szCs w:val="27"/>
          <w:u w:val="single"/>
        </w:rPr>
      </w:pPr>
      <w:r>
        <w:rPr>
          <w:rFonts w:ascii="Times New Roman" w:hAnsi="Times New Roman"/>
          <w:sz w:val="27"/>
          <w:szCs w:val="27"/>
          <w:u w:val="single"/>
        </w:rPr>
        <w:t>3.6. З’ясовувати стан розчищення доріг та посипки протиожеледними матеріалами:</w:t>
      </w:r>
    </w:p>
    <w:p>
      <w:pPr>
        <w:pStyle w:val="Normal"/>
        <w:shd w:val="clear" w:color="auto" w:fill="FFFFFF"/>
        <w:spacing w:lineRule="exact" w:line="317"/>
        <w:ind w:left="-181" w:hanging="0"/>
        <w:jc w:val="both"/>
        <w:rPr>
          <w:rFonts w:ascii="Times New Roman" w:hAnsi="Times New Roman"/>
          <w:sz w:val="27"/>
          <w:szCs w:val="27"/>
        </w:rPr>
      </w:pPr>
      <w:r>
        <w:rPr>
          <w:rFonts w:ascii="Times New Roman" w:hAnsi="Times New Roman"/>
          <w:sz w:val="27"/>
          <w:szCs w:val="27"/>
        </w:rPr>
        <w:t xml:space="preserve">ПМКП "Добробут" (диспетчера </w:t>
      </w:r>
      <w:r>
        <w:rPr>
          <w:rFonts w:ascii="Times New Roman" w:hAnsi="Times New Roman"/>
          <w:sz w:val="27"/>
          <w:szCs w:val="27"/>
          <w:u w:val="single"/>
        </w:rPr>
        <w:t xml:space="preserve">098-725-52-26 </w:t>
      </w:r>
      <w:r>
        <w:rPr>
          <w:rFonts w:ascii="Times New Roman" w:hAnsi="Times New Roman"/>
          <w:sz w:val="27"/>
          <w:szCs w:val="27"/>
        </w:rPr>
        <w:t xml:space="preserve">або директора підприємства Сергєєва Руслана Олександровича, моб. тел. </w:t>
      </w:r>
      <w:r>
        <w:rPr>
          <w:rFonts w:ascii="Times New Roman" w:hAnsi="Times New Roman"/>
          <w:sz w:val="27"/>
          <w:szCs w:val="27"/>
          <w:u w:val="single"/>
        </w:rPr>
        <w:t>097-537-33-60</w:t>
      </w:r>
      <w:r>
        <w:rPr>
          <w:rFonts w:ascii="Times New Roman" w:hAnsi="Times New Roman"/>
          <w:sz w:val="27"/>
          <w:szCs w:val="27"/>
        </w:rPr>
        <w:t>).</w:t>
      </w:r>
    </w:p>
    <w:p>
      <w:pPr>
        <w:pStyle w:val="Normal"/>
        <w:shd w:val="clear" w:color="auto" w:fill="FFFFFF"/>
        <w:spacing w:lineRule="exact" w:line="317"/>
        <w:ind w:left="-181" w:hanging="0"/>
        <w:jc w:val="both"/>
        <w:rPr>
          <w:rFonts w:ascii="Times New Roman" w:hAnsi="Times New Roman"/>
          <w:sz w:val="27"/>
          <w:szCs w:val="27"/>
        </w:rPr>
      </w:pPr>
      <w:r>
        <w:rPr>
          <w:rFonts w:ascii="Times New Roman" w:hAnsi="Times New Roman"/>
          <w:sz w:val="27"/>
          <w:szCs w:val="27"/>
        </w:rPr>
        <w:t xml:space="preserve">ТОВ "Універсал-сервіс 94" (диспетчера </w:t>
      </w:r>
      <w:r>
        <w:rPr>
          <w:rFonts w:ascii="Times New Roman" w:hAnsi="Times New Roman"/>
          <w:sz w:val="27"/>
          <w:szCs w:val="27"/>
          <w:u w:val="single"/>
        </w:rPr>
        <w:t>- 067-560-03-22, 095-260-74-00</w:t>
      </w:r>
      <w:r>
        <w:rPr>
          <w:rFonts w:ascii="Times New Roman" w:hAnsi="Times New Roman"/>
          <w:sz w:val="27"/>
          <w:szCs w:val="27"/>
        </w:rPr>
        <w:t xml:space="preserve">  або до директора підприємства Колпакчі Олег Валентинович, моб.тел. </w:t>
      </w:r>
      <w:r>
        <w:rPr>
          <w:rFonts w:ascii="Times New Roman" w:hAnsi="Times New Roman"/>
          <w:sz w:val="27"/>
          <w:szCs w:val="27"/>
          <w:u w:val="single"/>
        </w:rPr>
        <w:t>067-562-97-09</w:t>
      </w:r>
      <w:r>
        <w:rPr>
          <w:rFonts w:ascii="Times New Roman" w:hAnsi="Times New Roman"/>
          <w:sz w:val="27"/>
          <w:szCs w:val="27"/>
        </w:rPr>
        <w:t>) стан посипки доріг та розчистки снігових заметів на дорогах та прибудинкових територіях.</w:t>
      </w:r>
    </w:p>
    <w:p>
      <w:pPr>
        <w:pStyle w:val="Normal"/>
        <w:shd w:val="clear" w:color="auto" w:fill="FFFFFF"/>
        <w:spacing w:lineRule="exact" w:line="317" w:before="0" w:after="240"/>
        <w:ind w:left="-181" w:hanging="0"/>
        <w:jc w:val="both"/>
        <w:rPr>
          <w:rFonts w:ascii="Times New Roman" w:hAnsi="Times New Roman"/>
          <w:sz w:val="27"/>
          <w:szCs w:val="27"/>
        </w:rPr>
      </w:pPr>
      <w:r>
        <w:rPr>
          <w:rFonts w:ascii="Times New Roman" w:hAnsi="Times New Roman"/>
          <w:sz w:val="27"/>
          <w:szCs w:val="27"/>
        </w:rPr>
        <w:t xml:space="preserve">МКП «Покровводоканал» (диспетчера - </w:t>
      </w:r>
      <w:r>
        <w:rPr>
          <w:rFonts w:ascii="Times New Roman" w:hAnsi="Times New Roman"/>
          <w:sz w:val="27"/>
          <w:szCs w:val="27"/>
          <w:u w:val="single"/>
        </w:rPr>
        <w:t>098-295-64-23</w:t>
      </w:r>
      <w:r>
        <w:rPr>
          <w:rFonts w:ascii="Times New Roman" w:hAnsi="Times New Roman"/>
          <w:sz w:val="27"/>
          <w:szCs w:val="27"/>
        </w:rPr>
        <w:t xml:space="preserve"> або в.о. директора підприємства Глущенко Віталія Леонідовича, моб. тел.  </w:t>
      </w:r>
      <w:r>
        <w:rPr>
          <w:rFonts w:ascii="Times New Roman" w:hAnsi="Times New Roman"/>
          <w:sz w:val="27"/>
          <w:szCs w:val="27"/>
          <w:u w:val="single"/>
        </w:rPr>
        <w:t>067-562-68-25</w:t>
      </w:r>
      <w:r>
        <w:rPr>
          <w:rFonts w:ascii="Times New Roman" w:hAnsi="Times New Roman"/>
          <w:sz w:val="27"/>
          <w:szCs w:val="27"/>
        </w:rPr>
        <w:t>).</w:t>
      </w:r>
    </w:p>
    <w:p>
      <w:pPr>
        <w:pStyle w:val="Normal"/>
        <w:shd w:val="clear" w:color="auto" w:fill="FFFFFF"/>
        <w:tabs>
          <w:tab w:val="clear" w:pos="708"/>
          <w:tab w:val="left" w:pos="360" w:leader="none"/>
        </w:tabs>
        <w:spacing w:lineRule="exact" w:line="317" w:before="317" w:after="240"/>
        <w:ind w:left="-181" w:right="14" w:firstLine="426"/>
        <w:jc w:val="both"/>
        <w:rPr>
          <w:rFonts w:ascii="Times New Roman" w:hAnsi="Times New Roman"/>
          <w:sz w:val="27"/>
          <w:szCs w:val="27"/>
        </w:rPr>
      </w:pPr>
      <w:r>
        <w:rPr>
          <w:rFonts w:ascii="Times New Roman" w:hAnsi="Times New Roman"/>
          <w:spacing w:val="-12"/>
          <w:sz w:val="27"/>
          <w:szCs w:val="27"/>
        </w:rPr>
        <w:t xml:space="preserve">4. </w:t>
      </w:r>
      <w:r>
        <w:rPr>
          <w:rFonts w:ascii="Times New Roman" w:hAnsi="Times New Roman"/>
          <w:sz w:val="27"/>
          <w:szCs w:val="27"/>
        </w:rPr>
        <w:t>У разі звернень мешканців міста зі скаргами детально зареєструвати</w:t>
        <w:br/>
        <w:t>повідомлення у журналі (вказати адресу події, П.І.Б. заявника) та вирішувати питання з відповідними службами, при необхідності залучаючи керівників відповідних служб, реєструвати свої дії в журналі.</w:t>
      </w:r>
    </w:p>
    <w:p>
      <w:pPr>
        <w:pStyle w:val="Normal"/>
        <w:shd w:val="clear" w:color="auto" w:fill="FFFFFF"/>
        <w:tabs>
          <w:tab w:val="clear" w:pos="708"/>
          <w:tab w:val="left" w:pos="180" w:leader="none"/>
        </w:tabs>
        <w:spacing w:lineRule="exact" w:line="317" w:before="374" w:after="240"/>
        <w:ind w:left="-181" w:right="29" w:hanging="14"/>
        <w:jc w:val="both"/>
        <w:rPr>
          <w:rFonts w:ascii="Times New Roman" w:hAnsi="Times New Roman"/>
          <w:sz w:val="27"/>
          <w:szCs w:val="27"/>
        </w:rPr>
      </w:pPr>
      <w:r>
        <w:rPr>
          <w:rFonts w:ascii="Times New Roman" w:hAnsi="Times New Roman"/>
          <w:spacing w:val="-20"/>
          <w:sz w:val="27"/>
          <w:szCs w:val="27"/>
        </w:rPr>
        <w:t xml:space="preserve"> </w:t>
      </w:r>
      <w:r>
        <w:rPr>
          <w:rFonts w:ascii="Times New Roman" w:hAnsi="Times New Roman"/>
          <w:spacing w:val="-20"/>
          <w:sz w:val="27"/>
          <w:szCs w:val="27"/>
        </w:rPr>
        <w:tab/>
        <w:t xml:space="preserve">    5. </w:t>
      </w:r>
      <w:r>
        <w:rPr>
          <w:rFonts w:ascii="Times New Roman" w:hAnsi="Times New Roman"/>
          <w:sz w:val="27"/>
          <w:szCs w:val="27"/>
        </w:rPr>
        <w:t>У разі неможливості самому вирішувати питання, що виникають, доповідати черговому керівнику.</w:t>
      </w:r>
    </w:p>
    <w:p>
      <w:pPr>
        <w:pStyle w:val="Normal"/>
        <w:shd w:val="clear" w:color="auto" w:fill="FFFFFF"/>
        <w:tabs>
          <w:tab w:val="clear" w:pos="708"/>
          <w:tab w:val="left" w:pos="180" w:leader="none"/>
        </w:tabs>
        <w:spacing w:lineRule="exact" w:line="317" w:before="173" w:after="240"/>
        <w:ind w:left="-181" w:right="14" w:hanging="0"/>
        <w:jc w:val="both"/>
        <w:rPr>
          <w:rFonts w:ascii="Times New Roman" w:hAnsi="Times New Roman"/>
          <w:sz w:val="27"/>
          <w:szCs w:val="27"/>
        </w:rPr>
      </w:pPr>
      <w:r>
        <w:rPr>
          <w:rFonts w:ascii="Times New Roman" w:hAnsi="Times New Roman"/>
          <w:spacing w:val="-19"/>
          <w:sz w:val="27"/>
          <w:szCs w:val="27"/>
        </w:rPr>
        <w:tab/>
        <w:t xml:space="preserve">    6.  </w:t>
      </w:r>
      <w:r>
        <w:rPr>
          <w:rFonts w:ascii="Times New Roman" w:hAnsi="Times New Roman"/>
          <w:sz w:val="27"/>
          <w:szCs w:val="27"/>
        </w:rPr>
        <w:t>При надходженні будь-якої інформації, телефонограми, телеграми тощо з обласної ради, облдержадміністрації та у разі виникнення надзвичайної ситуації негайно повідомити черговому заступнику міського голови та зробити відповідний запис в журналі реєстрації чергувань.</w:t>
      </w:r>
    </w:p>
    <w:p>
      <w:pPr>
        <w:pStyle w:val="Normal"/>
        <w:shd w:val="clear" w:color="auto" w:fill="FFFFFF"/>
        <w:spacing w:lineRule="exact" w:line="317" w:before="0" w:after="240"/>
        <w:ind w:left="-181" w:firstLine="708"/>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По закінченню чергування зробити запис в журналі та засвідчити всі зроблені записи особистим підписом.</w:t>
      </w:r>
    </w:p>
    <w:p>
      <w:pPr>
        <w:pStyle w:val="Normal"/>
        <w:shd w:val="clear" w:color="auto" w:fill="FFFFFF"/>
        <w:tabs>
          <w:tab w:val="clear" w:pos="708"/>
          <w:tab w:val="left" w:pos="180" w:leader="none"/>
          <w:tab w:val="left" w:pos="10080" w:leader="none"/>
        </w:tabs>
        <w:spacing w:lineRule="exact" w:line="317" w:before="0" w:after="240"/>
        <w:ind w:right="-181" w:hanging="0"/>
        <w:jc w:val="both"/>
        <w:rPr>
          <w:rFonts w:ascii="Times New Roman" w:hAnsi="Times New Roman"/>
          <w:sz w:val="27"/>
          <w:szCs w:val="27"/>
        </w:rPr>
      </w:pPr>
      <w:r>
        <w:rPr>
          <w:rFonts w:ascii="Times New Roman" w:hAnsi="Times New Roman"/>
          <w:spacing w:val="-12"/>
          <w:sz w:val="27"/>
          <w:szCs w:val="27"/>
        </w:rPr>
        <w:tab/>
        <w:t xml:space="preserve">     7. </w:t>
      </w:r>
      <w:r>
        <w:rPr>
          <w:rFonts w:ascii="Times New Roman" w:hAnsi="Times New Roman"/>
          <w:sz w:val="27"/>
          <w:szCs w:val="27"/>
        </w:rPr>
        <w:t>Всю інформацію про перебіг подій у місті, що надається до облдержадміністрації,  обласної ради та інших органів, погоджувати з черговим   заступником міського голови.</w:t>
      </w:r>
    </w:p>
    <w:p>
      <w:pPr>
        <w:pStyle w:val="Normal"/>
        <w:shd w:val="clear" w:color="auto" w:fill="FFFFFF"/>
        <w:tabs>
          <w:tab w:val="clear" w:pos="708"/>
          <w:tab w:val="left" w:pos="180" w:leader="none"/>
          <w:tab w:val="left" w:pos="10080" w:leader="none"/>
        </w:tabs>
        <w:spacing w:lineRule="exact" w:line="317"/>
        <w:ind w:right="-181" w:hanging="0"/>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8. Забороняється  використання  телефонного зв’язку для міжміських особистих  переговорів.</w:t>
      </w:r>
    </w:p>
    <w:p>
      <w:pPr>
        <w:pStyle w:val="Normal"/>
        <w:shd w:val="clear" w:color="auto" w:fill="FFFFFF"/>
        <w:spacing w:lineRule="exact" w:line="317"/>
        <w:ind w:left="43" w:right="-181" w:hanging="0"/>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right="-181" w:hanging="0"/>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Начальник УЖКГ та будівництва                                                        В.В.Ребенок</w:t>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r>
    </w:p>
    <w:p>
      <w:pPr>
        <w:pStyle w:val="Normal"/>
        <w:shd w:val="clear" w:color="auto" w:fill="FFFFFF"/>
        <w:spacing w:lineRule="exact" w:line="317"/>
        <w:ind w:left="43" w:hanging="0"/>
        <w:jc w:val="center"/>
        <w:rPr>
          <w:rFonts w:ascii="Times New Roman" w:hAnsi="Times New Roman"/>
          <w:sz w:val="27"/>
          <w:szCs w:val="27"/>
        </w:rPr>
      </w:pPr>
      <w:r>
        <w:rPr>
          <w:rFonts w:ascii="Times New Roman" w:hAnsi="Times New Roman"/>
          <w:sz w:val="27"/>
          <w:szCs w:val="27"/>
        </w:rPr>
        <w:t xml:space="preserve">       </w:t>
      </w:r>
    </w:p>
    <w:p>
      <w:pPr>
        <w:pStyle w:val="Normal"/>
        <w:shd w:val="clear" w:color="auto" w:fill="FFFFFF"/>
        <w:spacing w:lineRule="exact" w:line="317"/>
        <w:rPr>
          <w:sz w:val="20"/>
          <w:szCs w:val="20"/>
        </w:rPr>
      </w:pPr>
      <w:r>
        <w:rPr>
          <w:sz w:val="20"/>
          <w:szCs w:val="20"/>
        </w:rPr>
        <w:t xml:space="preserve">                               </w:t>
      </w:r>
    </w:p>
    <w:p>
      <w:pPr>
        <w:pStyle w:val="Normal"/>
        <w:shd w:val="clear" w:color="auto" w:fill="FFFFFF"/>
        <w:spacing w:lineRule="exact" w:line="317"/>
        <w:rPr>
          <w:sz w:val="20"/>
          <w:szCs w:val="20"/>
        </w:rPr>
      </w:pPr>
      <w:r>
        <w:rPr>
          <w:sz w:val="20"/>
          <w:szCs w:val="20"/>
        </w:rPr>
      </w:r>
    </w:p>
    <w:p>
      <w:pPr>
        <w:pStyle w:val="Normal"/>
        <w:shd w:val="clear" w:color="auto" w:fill="FFFFFF"/>
        <w:spacing w:lineRule="exact" w:line="317"/>
        <w:rPr>
          <w:sz w:val="20"/>
          <w:szCs w:val="20"/>
        </w:rPr>
      </w:pPr>
      <w:r>
        <w:rPr>
          <w:sz w:val="20"/>
          <w:szCs w:val="20"/>
        </w:rPr>
      </w:r>
    </w:p>
    <w:p>
      <w:pPr>
        <w:pStyle w:val="Normal"/>
        <w:shd w:val="clear" w:color="auto" w:fill="FFFFFF"/>
        <w:spacing w:lineRule="exact" w:line="317"/>
        <w:rPr>
          <w:sz w:val="20"/>
          <w:szCs w:val="20"/>
        </w:rPr>
      </w:pPr>
      <w:r>
        <w:rPr>
          <w:sz w:val="20"/>
          <w:szCs w:val="20"/>
        </w:rPr>
      </w:r>
    </w:p>
    <w:p>
      <w:pPr>
        <w:pStyle w:val="Normal"/>
        <w:shd w:val="clear" w:color="auto" w:fill="FFFFFF"/>
        <w:spacing w:lineRule="exact" w:line="317"/>
        <w:rPr>
          <w:sz w:val="20"/>
          <w:szCs w:val="20"/>
        </w:rPr>
      </w:pPr>
      <w:r>
        <w:rPr>
          <w:sz w:val="20"/>
          <w:szCs w:val="20"/>
        </w:rPr>
      </w:r>
    </w:p>
    <w:p>
      <w:pPr>
        <w:pStyle w:val="Normal"/>
        <w:shd w:val="clear" w:color="auto" w:fill="FFFFFF"/>
        <w:spacing w:lineRule="exact" w:line="317" w:before="0" w:after="200"/>
        <w:rPr>
          <w:sz w:val="28"/>
          <w:szCs w:val="28"/>
        </w:rPr>
      </w:pPr>
      <w:r>
        <w:rPr>
          <w:sz w:val="20"/>
          <w:szCs w:val="20"/>
        </w:rPr>
        <w:t xml:space="preserve">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17" w:customStyle="1">
    <w:name w:val="Заголовок"/>
    <w:basedOn w:val="Normal"/>
    <w:next w:val="Style18"/>
    <w:qFormat/>
    <w:rsid w:val="006758ee"/>
    <w:pPr>
      <w:keepNext w:val="true"/>
      <w:spacing w:before="240" w:after="120"/>
    </w:pPr>
    <w:rPr>
      <w:rFonts w:ascii="Liberation Sans" w:hAnsi="Liberation Sans" w:eastAsia="Microsoft YaHei" w:cs="Arial"/>
      <w:sz w:val="28"/>
      <w:szCs w:val="28"/>
    </w:rPr>
  </w:style>
  <w:style w:type="paragraph" w:styleId="Style18">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758ee"/>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2">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qFormat/>
    <w:rsid w:val="00e8734b"/>
    <w:pPr>
      <w:widowControl/>
      <w:suppressAutoHyphens w:val="true"/>
      <w:bidi w:val="0"/>
      <w:spacing w:before="0" w:after="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NormalWeb">
    <w:name w:val="Normal (Web)"/>
    <w:basedOn w:val="Normal"/>
    <w:qFormat/>
    <w:rsid w:val="003d2c88"/>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3C1D-01C6-47D7-B726-CF7E44A5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1717</TotalTime>
  <Application>LibreOffice/7.1.3.2$Windows_X86_64 LibreOffice_project/47f78053abe362b9384784d31a6e56f8511eb1c1</Application>
  <AppVersion>15.0000</AppVersion>
  <Pages>6</Pages>
  <Words>1033</Words>
  <Characters>7360</Characters>
  <CharactersWithSpaces>9456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2021-10-11T06:06:00Z</cp:lastPrinted>
  <dcterms:modified xsi:type="dcterms:W3CDTF">2021-10-13T11:47:57Z</dcterms:modified>
  <cp:revision>207</cp:revision>
  <dc:subject/>
  <dc:title/>
</cp:coreProperties>
</file>

<file path=docProps/custom.xml><?xml version="1.0" encoding="utf-8"?>
<Properties xmlns="http://schemas.openxmlformats.org/officeDocument/2006/custom-properties" xmlns:vt="http://schemas.openxmlformats.org/officeDocument/2006/docPropsVTypes"/>
</file>