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5504815</wp:posOffset>
                </wp:positionH>
                <wp:positionV relativeFrom="paragraph">
                  <wp:posOffset>-319405</wp:posOffset>
                </wp:positionV>
                <wp:extent cx="666750" cy="209550"/>
                <wp:effectExtent l="635" t="635" r="635" b="635"/>
                <wp:wrapNone/>
                <wp:docPr id="1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" cy="2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fillcolor="white" stroked="t" o:allowincell="f" style="position:absolute;margin-left:433.45pt;margin-top:-25.15pt;width:52.45pt;height:16.45pt;mso-wrap-style:none;v-text-anchor:middle">
                <v:textbox>
                  <w:txbxContent>
                    <w:p>
                      <w:pPr>
                        <w:bidi w:val="0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2910" cy="6032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9" t="-68" r="-99" b="-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</w:rPr>
        <w:t xml:space="preserve">24.05.2023                        </w:t>
      </w:r>
      <w:r>
        <w:rPr>
          <w:sz w:val="28"/>
          <w:szCs w:val="28"/>
        </w:rPr>
        <w:t xml:space="preserve">                     </w:t>
      </w:r>
      <w:r>
        <w:rPr>
          <w:sz w:val="20"/>
          <w:szCs w:val="20"/>
        </w:rPr>
        <w:t xml:space="preserve">м.Покров  </w:t>
      </w:r>
      <w:r>
        <w:rPr>
          <w:sz w:val="28"/>
          <w:szCs w:val="28"/>
        </w:rPr>
        <w:t xml:space="preserve">                                 № </w:t>
      </w:r>
      <w:r>
        <w:rPr>
          <w:sz w:val="28"/>
          <w:szCs w:val="28"/>
          <w:lang w:val="uk-UA"/>
        </w:rPr>
        <w:t>215/06-53-23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/>
        <w:tabs>
          <w:tab w:val="clear" w:pos="708"/>
          <w:tab w:val="left" w:pos="851" w:leader="none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Про надання дозволу на розміщення </w:t>
      </w:r>
    </w:p>
    <w:p>
      <w:pPr>
        <w:pStyle w:val="Normal"/>
        <w:widowControl/>
        <w:tabs>
          <w:tab w:val="clear" w:pos="708"/>
          <w:tab w:val="left" w:pos="851" w:leader="none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рекламн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их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 конструкці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й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 - 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сітілайтів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 в</w:t>
      </w:r>
    </w:p>
    <w:p>
      <w:pPr>
        <w:pStyle w:val="Normal"/>
        <w:widowControl/>
        <w:tabs>
          <w:tab w:val="clear" w:pos="708"/>
          <w:tab w:val="left" w:pos="851" w:leader="none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районі будинк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ів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№ 32, 36-38, 38-40, </w:t>
      </w:r>
    </w:p>
    <w:p>
      <w:pPr>
        <w:pStyle w:val="Normal"/>
        <w:widowControl/>
        <w:tabs>
          <w:tab w:val="clear" w:pos="708"/>
          <w:tab w:val="left" w:pos="851" w:leader="none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42-44, 44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 на вул. 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Центральній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 </w:t>
      </w:r>
    </w:p>
    <w:p>
      <w:pPr>
        <w:pStyle w:val="Normal"/>
        <w:widowControl/>
        <w:tabs>
          <w:tab w:val="clear" w:pos="708"/>
          <w:tab w:val="left" w:pos="851" w:leader="none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ФОП 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Телюкову М.П.</w:t>
      </w:r>
    </w:p>
    <w:p>
      <w:pPr>
        <w:pStyle w:val="Normal"/>
        <w:widowControl/>
        <w:tabs>
          <w:tab w:val="clear" w:pos="708"/>
          <w:tab w:val="left" w:pos="851" w:leader="none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0"/>
          <w:szCs w:val="20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0"/>
          <w:szCs w:val="20"/>
          <w:lang w:val="uk-UA" w:eastAsia="zh-CN"/>
        </w:rPr>
      </w:r>
    </w:p>
    <w:p>
      <w:pPr>
        <w:pStyle w:val="NoSpacing"/>
        <w:spacing w:lineRule="auto" w:line="240"/>
        <w:ind w:left="0" w:right="0"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Розглянувши заяву фізичної особи-підприємця </w:t>
      </w:r>
      <w:r>
        <w:rPr>
          <w:rFonts w:cs="Times New Roman" w:ascii="Times New Roman" w:hAnsi="Times New Roman"/>
          <w:sz w:val="26"/>
          <w:szCs w:val="26"/>
          <w:lang w:val="uk-UA"/>
        </w:rPr>
        <w:t>Телюкова Миколи Павловича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щодо надання дозволу на розміщення рекламн</w:t>
      </w:r>
      <w:r>
        <w:rPr>
          <w:rFonts w:cs="Times New Roman" w:ascii="Times New Roman" w:hAnsi="Times New Roman"/>
          <w:sz w:val="26"/>
          <w:szCs w:val="26"/>
          <w:lang w:val="uk-UA"/>
        </w:rPr>
        <w:t>их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конструкці</w:t>
      </w:r>
      <w:r>
        <w:rPr>
          <w:rFonts w:cs="Times New Roman" w:ascii="Times New Roman" w:hAnsi="Times New Roman"/>
          <w:sz w:val="26"/>
          <w:szCs w:val="26"/>
          <w:lang w:val="uk-UA"/>
        </w:rPr>
        <w:t>й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 -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сітілайтів </w:t>
      </w:r>
      <w:r>
        <w:rPr>
          <w:rFonts w:cs="Times New Roman" w:ascii="Times New Roman" w:hAnsi="Times New Roman"/>
          <w:sz w:val="26"/>
          <w:szCs w:val="26"/>
          <w:lang w:val="uk-UA"/>
        </w:rPr>
        <w:t>у кількості п’яти штук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в районі будинк</w:t>
      </w:r>
      <w:r>
        <w:rPr>
          <w:rFonts w:cs="Times New Roman" w:ascii="Times New Roman" w:hAnsi="Times New Roman"/>
          <w:sz w:val="26"/>
          <w:szCs w:val="26"/>
          <w:lang w:val="uk-UA"/>
        </w:rPr>
        <w:t>ів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№</w:t>
      </w:r>
      <w:r>
        <w:rPr>
          <w:rFonts w:cs="Times New Roman" w:ascii="Times New Roman" w:hAnsi="Times New Roman"/>
          <w:sz w:val="26"/>
          <w:szCs w:val="26"/>
          <w:lang w:val="uk-UA"/>
        </w:rPr>
        <w:t>№ 32, 36-38, 38-40, 42-44, 44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на вул. </w:t>
      </w:r>
      <w:r>
        <w:rPr>
          <w:rFonts w:cs="Times New Roman" w:ascii="Times New Roman" w:hAnsi="Times New Roman"/>
          <w:sz w:val="26"/>
          <w:szCs w:val="26"/>
          <w:lang w:val="uk-UA"/>
        </w:rPr>
        <w:t>Центральній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, керуючись статтею 30 Закону України «Про місцеве самоврядування в Україні», Законом України «Про рекламу», </w:t>
      </w:r>
      <w:r>
        <w:rPr>
          <w:rFonts w:cs="Times New Roman" w:ascii="Times New Roman" w:hAnsi="Times New Roman"/>
          <w:sz w:val="26"/>
          <w:szCs w:val="26"/>
          <w:lang w:val="uk-UA"/>
        </w:rPr>
        <w:t>п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остановою Кабінету Міністрів України «Про затвердження Типових правил розміщення зовнішньої реклами» від 29 грудня 2003 </w:t>
      </w:r>
      <w:r>
        <w:rPr>
          <w:rFonts w:cs="Times New Roman" w:ascii="Times New Roman" w:hAnsi="Times New Roman"/>
          <w:sz w:val="26"/>
          <w:szCs w:val="26"/>
          <w:lang w:val="uk-UA"/>
        </w:rPr>
        <w:t>року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№ 2067, відповідно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ради, затверджених рішенням сесії Покровської міської ради від 26.06.2020 № 4, </w:t>
      </w:r>
      <w:r>
        <w:rPr>
          <w:rFonts w:cs="Times New Roman" w:ascii="Times New Roman" w:hAnsi="Times New Roman"/>
          <w:sz w:val="26"/>
          <w:szCs w:val="26"/>
          <w:lang w:val="uk-UA"/>
        </w:rPr>
        <w:t>виконавчий комітет</w:t>
      </w:r>
    </w:p>
    <w:p>
      <w:pPr>
        <w:pStyle w:val="NoSpacing"/>
        <w:spacing w:lineRule="auto" w:line="240"/>
        <w:ind w:left="0" w:right="0" w:firstLine="708"/>
        <w:jc w:val="both"/>
        <w:rPr>
          <w:rFonts w:ascii="Times New Roman" w:hAnsi="Times New Roman" w:cs="Times New Roman"/>
          <w:b/>
          <w:b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/>
          <w:bCs/>
          <w:sz w:val="20"/>
          <w:szCs w:val="20"/>
          <w:lang w:val="uk-UA"/>
        </w:rPr>
      </w:r>
    </w:p>
    <w:p>
      <w:pPr>
        <w:pStyle w:val="NoSpacing"/>
        <w:spacing w:lineRule="auto" w:line="240"/>
        <w:jc w:val="both"/>
        <w:rPr>
          <w:rFonts w:ascii="Times New Roman" w:hAnsi="Times New Roman" w:cs="Times New Roman"/>
          <w:b/>
          <w:b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ВИРІШИВ:</w:t>
      </w:r>
    </w:p>
    <w:p>
      <w:pPr>
        <w:pStyle w:val="NoSpacing"/>
        <w:tabs>
          <w:tab w:val="clear" w:pos="708"/>
          <w:tab w:val="left" w:pos="993" w:leader="none"/>
          <w:tab w:val="left" w:pos="1134" w:leader="none"/>
          <w:tab w:val="left" w:pos="1276" w:leader="none"/>
          <w:tab w:val="left" w:pos="1418" w:leader="none"/>
        </w:tabs>
        <w:spacing w:lineRule="auto" w:line="240"/>
        <w:ind w:left="0" w:right="0" w:firstLine="709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  <w:lang w:val="uk-UA"/>
        </w:rPr>
      </w:r>
    </w:p>
    <w:p>
      <w:pPr>
        <w:pStyle w:val="NoSpacing"/>
        <w:tabs>
          <w:tab w:val="clear" w:pos="708"/>
          <w:tab w:val="left" w:pos="993" w:leader="none"/>
          <w:tab w:val="left" w:pos="1134" w:leader="none"/>
          <w:tab w:val="left" w:pos="1276" w:leader="none"/>
          <w:tab w:val="left" w:pos="1418" w:leader="none"/>
        </w:tabs>
        <w:spacing w:lineRule="auto" w:line="240"/>
        <w:ind w:left="0" w:right="0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1. Надати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фізичній особі-підприємцю </w:t>
      </w:r>
      <w:r>
        <w:rPr>
          <w:rFonts w:cs="Times New Roman" w:ascii="Times New Roman" w:hAnsi="Times New Roman"/>
          <w:sz w:val="26"/>
          <w:szCs w:val="26"/>
          <w:lang w:val="uk-UA"/>
        </w:rPr>
        <w:t>Телюкову Миколі Павловичу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дозвіл на розміщення рекламн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их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конструкці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й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- </w:t>
      </w:r>
      <w:bookmarkStart w:id="0" w:name="_GoBack"/>
      <w:bookmarkEnd w:id="0"/>
      <w:r>
        <w:rPr>
          <w:rFonts w:cs="Times New Roman" w:ascii="Times New Roman" w:hAnsi="Times New Roman"/>
          <w:bCs/>
          <w:sz w:val="26"/>
          <w:szCs w:val="26"/>
          <w:lang w:val="uk-UA"/>
        </w:rPr>
        <w:t>сітілайтів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у кількості п’яти штук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в районі будинк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ів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№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№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32, 36-38, 38-40, 42-44, 44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на вул.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Центральній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 до </w:t>
      </w:r>
      <w:r>
        <w:rPr>
          <w:rFonts w:cs="Times New Roman" w:ascii="Times New Roman" w:hAnsi="Times New Roman"/>
          <w:bCs/>
          <w:sz w:val="26"/>
          <w:szCs w:val="26"/>
          <w:shd w:fill="FFFFFF" w:val="clear"/>
          <w:lang w:val="uk-UA"/>
        </w:rPr>
        <w:t>01.0</w:t>
      </w:r>
      <w:r>
        <w:rPr>
          <w:rFonts w:cs="Times New Roman" w:ascii="Times New Roman" w:hAnsi="Times New Roman"/>
          <w:bCs/>
          <w:sz w:val="26"/>
          <w:szCs w:val="26"/>
          <w:shd w:fill="FFFFFF" w:val="clear"/>
          <w:lang w:val="uk-UA"/>
        </w:rPr>
        <w:t>6</w:t>
      </w:r>
      <w:r>
        <w:rPr>
          <w:rFonts w:cs="Times New Roman" w:ascii="Times New Roman" w:hAnsi="Times New Roman"/>
          <w:bCs/>
          <w:sz w:val="26"/>
          <w:szCs w:val="26"/>
          <w:shd w:fill="FFFFFF" w:val="clear"/>
          <w:lang w:val="uk-UA"/>
        </w:rPr>
        <w:t>.2028</w:t>
      </w:r>
      <w:r>
        <w:rPr>
          <w:rFonts w:eastAsia="Calibri" w:cs="Times New Roman" w:ascii="Times New Roman" w:hAnsi="Times New Roman"/>
          <w:bCs/>
          <w:color w:val="000000"/>
          <w:kern w:val="0"/>
          <w:sz w:val="26"/>
          <w:szCs w:val="26"/>
          <w:shd w:fill="FFFFFF" w:val="clear"/>
          <w:lang w:val="en-US" w:eastAsia="en-US" w:bidi="ar-SA"/>
        </w:rPr>
        <w:t>.</w:t>
      </w:r>
    </w:p>
    <w:p>
      <w:pPr>
        <w:pStyle w:val="NoSpacing"/>
        <w:spacing w:lineRule="auto" w:line="240"/>
        <w:ind w:left="0" w:right="0"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2. Попередити ФОП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Телюкова М. П.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:</w:t>
      </w:r>
    </w:p>
    <w:p>
      <w:pPr>
        <w:pStyle w:val="NoSpacing"/>
        <w:spacing w:lineRule="auto" w:line="240"/>
        <w:ind w:left="0" w:right="0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>2.1. Своєчасно та в повному обсязі вносити плату за користування місцями розміщення рекламних засобів та через кожні 6 місяців робити звірку платежів у відділі архітектури та інспекції ДАБК викон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авчого комітету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Покровської міської ради;</w:t>
      </w:r>
    </w:p>
    <w:p>
      <w:pPr>
        <w:pStyle w:val="NoSpacing"/>
        <w:spacing w:lineRule="auto" w:line="240"/>
        <w:ind w:left="0" w:right="0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>2.2. Відповідальність за зовнішній та технічний стан рекламних засобів, порушення вимог техніки безпеки під час експлуатації рекламних засобів несе розповсюджувач зовнішньої реклами;</w:t>
      </w:r>
    </w:p>
    <w:p>
      <w:pPr>
        <w:pStyle w:val="NoSpacing"/>
        <w:spacing w:lineRule="auto" w:line="240"/>
        <w:ind w:left="0" w:right="0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>2.3. Рекламні конструкції забезпечити маркуванням із зазначенням на каркасі рекламних засобів найменування розповсюджувача зовнішньої реклами, номера його телефону, дати видачі дозволу та строку його дії;</w:t>
      </w:r>
    </w:p>
    <w:p>
      <w:pPr>
        <w:pStyle w:val="NoSpacing"/>
        <w:spacing w:lineRule="auto" w:line="240"/>
        <w:ind w:left="0" w:right="0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>2.4. В разі закінчення строку дії дозволів на розміщення рекламних конструкцій, розповсюджувач зовнішньої реклами не пізніше як за місяць звертається до викон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авчого комітету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Покровської міської ради із заявою на продовження терміну розміщення рекламних засобів або у триденний строк демонтує рекламні конструкції з обов’язковим відновленням благоустрою.</w:t>
      </w:r>
    </w:p>
    <w:p>
      <w:pPr>
        <w:pStyle w:val="Style21"/>
        <w:spacing w:lineRule="auto" w:line="240"/>
        <w:ind w:left="0" w:right="0" w:hanging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 w:eastAsia="ar-SA"/>
        </w:rPr>
        <w:tab/>
        <w:t xml:space="preserve">3. 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FFFAFA" w:val="clear"/>
          <w:lang w:val="uk-UA" w:eastAsia="ar-SA"/>
        </w:rPr>
        <w:t>Контроль за виконанням цього рішення покласти на відділ архітектури та інспекції ДАБК.</w:t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 w:eastAsia="ar-SA"/>
        </w:rPr>
        <w:t>М</w:t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>іськ</w:t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>ий</w:t>
      </w:r>
      <w:r>
        <w:rPr>
          <w:rFonts w:cs="Times New Roman" w:ascii="Times New Roman" w:hAnsi="Times New Roman"/>
          <w:sz w:val="26"/>
          <w:szCs w:val="26"/>
          <w:lang w:eastAsia="ar-SA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>голов</w:t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>а</w:t>
      </w:r>
      <w:r>
        <w:rPr>
          <w:rFonts w:cs="Times New Roman" w:ascii="Times New Roman" w:hAnsi="Times New Roman"/>
          <w:sz w:val="26"/>
          <w:szCs w:val="26"/>
          <w:lang w:eastAsia="ar-SA"/>
        </w:rPr>
        <w:tab/>
        <w:tab/>
        <w:tab/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ab/>
        <w:tab/>
        <w:t xml:space="preserve">      </w:t>
        <w:tab/>
        <w:tab/>
        <w:t xml:space="preserve">         </w:t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>Олександр ШАПОВАЛ</w:t>
      </w:r>
    </w:p>
    <w:sectPr>
      <w:type w:val="nextPage"/>
      <w:pgSz w:w="11906" w:h="16838"/>
      <w:pgMar w:left="1701" w:right="567" w:gutter="0" w:header="0" w:top="1134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Основной текст Знак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1">
    <w:name w:val="Без интервала"/>
    <w:qFormat/>
    <w:pPr>
      <w:widowControl/>
      <w:kinsoku w:val="true"/>
      <w:overflowPunct w:val="true"/>
      <w:autoSpaceDE w:val="true"/>
      <w:bidi w:val="0"/>
    </w:pPr>
    <w:rPr>
      <w:rFonts w:ascii="Calibri" w:hAnsi="Calibri" w:eastAsia="Calibri" w:cs="Calibri"/>
      <w:color w:val="auto"/>
      <w:kern w:val="0"/>
      <w:sz w:val="22"/>
      <w:szCs w:val="22"/>
      <w:lang w:val="ru-RU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LibreOffice/7.4.3.2$Windows_X86_64 LibreOffice_project/1048a8393ae2eeec98dff31b5c133c5f1d08b890</Application>
  <AppVersion>15.0000</AppVersion>
  <Pages>1</Pages>
  <Words>328</Words>
  <Characters>2160</Characters>
  <CharactersWithSpaces>2574</CharactersWithSpaces>
  <Paragraphs>19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2021-05-14T11:13:00Z</dcterms:created>
  <dc:creator>digital_PC</dc:creator>
  <dc:description/>
  <dc:language>uk-UA</dc:language>
  <cp:lastModifiedBy/>
  <cp:lastPrinted>2021-04-12T05:55:00Z</cp:lastPrinted>
  <dcterms:modified xsi:type="dcterms:W3CDTF">2023-05-29T15:34:39Z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