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w:r>
    </w:p>
    <w:p>
      <w:pPr>
        <w:pStyle w:val="Normal"/>
        <w:suppressAutoHyphens w:val="true"/>
        <w:spacing w:lineRule="auto" w:line="228"/>
        <w:ind w:left="-180" w:hanging="0"/>
        <w:jc w:val="center"/>
        <w:rPr>
          <w:b/>
          <w:b/>
          <w:sz w:val="16"/>
          <w:szCs w:val="16"/>
          <w:lang w:eastAsia="ar-SA"/>
        </w:rPr>
      </w:pPr>
      <w:r>
        <w:rPr>
          <w:b/>
          <w:sz w:val="16"/>
          <w:szCs w:val="16"/>
          <w:lang w:eastAsia="ar-SA"/>
        </w:rPr>
        <mc:AlternateContent>
          <mc:Choice Requires="wps">
            <w:drawing>
              <wp:anchor behindDoc="0" distT="0" distB="0" distL="114300" distR="114300" simplePos="0" locked="0" layoutInCell="1" allowOverlap="1" relativeHeight="2" wp14:anchorId="49A8877A">
                <wp:simplePos x="0" y="0"/>
                <wp:positionH relativeFrom="column">
                  <wp:posOffset>-117475</wp:posOffset>
                </wp:positionH>
                <wp:positionV relativeFrom="paragraph">
                  <wp:posOffset>3175</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16"/>
        <w:ind w:left="-142" w:hanging="0"/>
        <w:rPr/>
      </w:pPr>
      <w:r>
        <w:rPr>
          <w:sz w:val="26"/>
          <w:szCs w:val="26"/>
          <w:lang w:val="ru-RU" w:eastAsia="ar-SA"/>
        </w:rPr>
        <w:t>«</w:t>
      </w:r>
      <w:r>
        <w:rPr>
          <w:sz w:val="26"/>
          <w:szCs w:val="26"/>
          <w:lang w:val="uk-UA" w:eastAsia="ar-SA"/>
        </w:rPr>
        <w:t>24</w:t>
      </w:r>
      <w:r>
        <w:rPr>
          <w:sz w:val="26"/>
          <w:szCs w:val="26"/>
          <w:lang w:val="ru-RU" w:eastAsia="ar-SA"/>
        </w:rPr>
        <w:t>» жовтня 201</w:t>
      </w:r>
      <w:r>
        <w:rPr>
          <w:sz w:val="26"/>
          <w:szCs w:val="26"/>
          <w:lang w:eastAsia="ar-SA"/>
        </w:rPr>
        <w:t xml:space="preserve">8 </w:t>
      </w:r>
      <w:r>
        <w:rPr>
          <w:sz w:val="26"/>
          <w:szCs w:val="26"/>
          <w:lang w:val="ru-RU" w:eastAsia="ar-SA"/>
        </w:rPr>
        <w:t xml:space="preserve">р. </w:t>
      </w:r>
      <w:r>
        <w:rPr>
          <w:sz w:val="26"/>
          <w:szCs w:val="26"/>
          <w:lang w:eastAsia="ar-SA"/>
        </w:rPr>
        <w:t xml:space="preserve"> </w:t>
        <w:tab/>
        <w:tab/>
        <w:tab/>
        <w:tab/>
        <w:tab/>
        <w:tab/>
        <w:tab/>
        <w:tab/>
        <w:t xml:space="preserve">                     </w:t>
      </w:r>
      <w:r>
        <w:rPr>
          <w:sz w:val="26"/>
          <w:szCs w:val="26"/>
          <w:lang w:val="ru-RU" w:eastAsia="ar-SA"/>
        </w:rPr>
        <w:t xml:space="preserve">№ </w:t>
      </w:r>
      <w:r>
        <w:rPr>
          <w:sz w:val="26"/>
          <w:szCs w:val="26"/>
          <w:lang w:val="uk-UA" w:eastAsia="ar-SA"/>
        </w:rPr>
        <w:t>442</w:t>
      </w:r>
    </w:p>
    <w:p>
      <w:pPr>
        <w:pStyle w:val="Normal"/>
        <w:tabs>
          <w:tab w:val="left" w:pos="10440" w:leader="none"/>
        </w:tabs>
        <w:ind w:left="-142" w:hanging="0"/>
        <w:rPr>
          <w:sz w:val="16"/>
          <w:szCs w:val="16"/>
        </w:rPr>
      </w:pPr>
      <w:r>
        <w:rPr>
          <w:sz w:val="16"/>
          <w:szCs w:val="16"/>
        </w:rPr>
      </w:r>
    </w:p>
    <w:p>
      <w:pPr>
        <w:pStyle w:val="Normal"/>
        <w:tabs>
          <w:tab w:val="left" w:pos="10440" w:leader="none"/>
        </w:tabs>
        <w:ind w:left="-142" w:hanging="0"/>
        <w:rPr>
          <w:sz w:val="26"/>
          <w:szCs w:val="26"/>
        </w:rPr>
      </w:pPr>
      <w:r>
        <w:rPr>
          <w:sz w:val="26"/>
          <w:szCs w:val="26"/>
        </w:rPr>
        <w:t xml:space="preserve">Про надання дозволу на продовження </w:t>
      </w:r>
    </w:p>
    <w:p>
      <w:pPr>
        <w:pStyle w:val="Normal"/>
        <w:tabs>
          <w:tab w:val="left" w:pos="10440" w:leader="none"/>
        </w:tabs>
        <w:ind w:left="-142" w:hanging="0"/>
        <w:rPr>
          <w:sz w:val="26"/>
          <w:szCs w:val="26"/>
        </w:rPr>
      </w:pPr>
      <w:r>
        <w:rPr>
          <w:sz w:val="26"/>
          <w:szCs w:val="26"/>
        </w:rPr>
        <w:t>терміну розміщення тимчасової споруди</w:t>
      </w:r>
    </w:p>
    <w:p>
      <w:pPr>
        <w:pStyle w:val="Normal"/>
        <w:tabs>
          <w:tab w:val="left" w:pos="10440" w:leader="none"/>
        </w:tabs>
        <w:ind w:left="-142" w:hanging="0"/>
        <w:rPr/>
      </w:pPr>
      <w:r>
        <w:rPr>
          <w:sz w:val="26"/>
          <w:szCs w:val="26"/>
        </w:rPr>
        <w:t>в районі будинку №</w:t>
      </w:r>
      <w:r>
        <w:rPr>
          <w:sz w:val="26"/>
          <w:szCs w:val="26"/>
        </w:rPr>
        <w:t>ХХ</w:t>
      </w:r>
      <w:r>
        <w:rPr>
          <w:sz w:val="26"/>
          <w:szCs w:val="26"/>
        </w:rPr>
        <w:t xml:space="preserve"> по вул. </w:t>
      </w:r>
      <w:r>
        <w:rPr>
          <w:sz w:val="26"/>
          <w:szCs w:val="26"/>
        </w:rPr>
        <w:t>ХХХХ</w:t>
      </w:r>
    </w:p>
    <w:p>
      <w:pPr>
        <w:pStyle w:val="Normal"/>
        <w:tabs>
          <w:tab w:val="left" w:pos="10440" w:leader="none"/>
        </w:tabs>
        <w:ind w:left="-142" w:hanging="0"/>
        <w:rPr>
          <w:sz w:val="26"/>
          <w:szCs w:val="26"/>
        </w:rPr>
      </w:pPr>
      <w:r>
        <w:rPr>
          <w:sz w:val="26"/>
          <w:szCs w:val="26"/>
        </w:rPr>
        <w:t>______________________________________</w:t>
      </w:r>
    </w:p>
    <w:p>
      <w:pPr>
        <w:pStyle w:val="Normal"/>
        <w:tabs>
          <w:tab w:val="left" w:pos="10440" w:leader="none"/>
        </w:tabs>
        <w:ind w:left="-142" w:hanging="0"/>
        <w:rPr>
          <w:sz w:val="16"/>
          <w:szCs w:val="16"/>
        </w:rPr>
      </w:pPr>
      <w:r>
        <w:rPr>
          <w:sz w:val="26"/>
          <w:szCs w:val="26"/>
        </w:rPr>
        <w:t xml:space="preserve">         </w:t>
      </w:r>
    </w:p>
    <w:p>
      <w:pPr>
        <w:pStyle w:val="Normal"/>
        <w:tabs>
          <w:tab w:val="left" w:pos="1080" w:leader="none"/>
        </w:tabs>
        <w:ind w:left="-142" w:hanging="0"/>
        <w:jc w:val="both"/>
        <w:rPr/>
      </w:pPr>
      <w:r>
        <w:rPr>
          <w:sz w:val="26"/>
          <w:szCs w:val="26"/>
        </w:rPr>
        <w:tab/>
        <w:t xml:space="preserve">Розглянувши заяву </w:t>
      </w:r>
      <w:r>
        <w:rPr>
          <w:sz w:val="26"/>
          <w:szCs w:val="26"/>
        </w:rPr>
        <w:t>ХХХХ ХХХХ ХХХХ</w:t>
      </w:r>
      <w:r>
        <w:rPr>
          <w:sz w:val="26"/>
          <w:szCs w:val="26"/>
        </w:rPr>
        <w:t xml:space="preserve"> щодо продовження терміну розміщення тимчасової споруди – збірного гаража в районі будинку №</w:t>
      </w:r>
      <w:r>
        <w:rPr>
          <w:sz w:val="26"/>
          <w:szCs w:val="26"/>
        </w:rPr>
        <w:t>ХХ</w:t>
      </w:r>
      <w:r>
        <w:rPr>
          <w:sz w:val="26"/>
          <w:szCs w:val="26"/>
        </w:rPr>
        <w:t xml:space="preserve"> по </w:t>
      </w:r>
      <w:r>
        <w:rPr>
          <w:sz w:val="26"/>
          <w:szCs w:val="26"/>
        </w:rPr>
        <w:t>вул. ХХХХХ</w:t>
      </w:r>
      <w:r>
        <w:rPr>
          <w:sz w:val="26"/>
          <w:szCs w:val="26"/>
        </w:rPr>
        <w:t>, на підставі ст. 28 Закону України «Про регулювання містобудівної діяльності»,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№17 із змінами, внесеними згідно рішення 35 сесії 6 скликання міської ради №28 від 26.11.2013р. та рішення 8 сесії міської ради 7 скликання від 31.05.2016р. №14,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left" w:pos="10440" w:leader="none"/>
        </w:tabs>
        <w:ind w:left="-142" w:hanging="0"/>
        <w:jc w:val="center"/>
        <w:rPr>
          <w:bCs/>
          <w:sz w:val="26"/>
          <w:szCs w:val="26"/>
        </w:rPr>
      </w:pPr>
      <w:r>
        <w:rPr>
          <w:bCs/>
          <w:sz w:val="26"/>
          <w:szCs w:val="26"/>
        </w:rPr>
        <w:t>В И Р І Ш И В:</w:t>
      </w:r>
    </w:p>
    <w:p>
      <w:pPr>
        <w:pStyle w:val="Normal"/>
        <w:tabs>
          <w:tab w:val="left" w:pos="10440" w:leader="none"/>
        </w:tabs>
        <w:ind w:left="-142" w:hanging="0"/>
        <w:jc w:val="both"/>
        <w:rPr/>
      </w:pPr>
      <w:r>
        <w:rPr>
          <w:bCs/>
          <w:sz w:val="26"/>
          <w:szCs w:val="26"/>
        </w:rPr>
        <w:t xml:space="preserve">1. Погодити </w:t>
      </w:r>
      <w:r>
        <w:rPr>
          <w:bCs/>
          <w:sz w:val="26"/>
          <w:szCs w:val="26"/>
        </w:rPr>
        <w:t>ХХХХХ ХХХХ ХХХХ</w:t>
      </w:r>
      <w:r>
        <w:rPr>
          <w:sz w:val="26"/>
          <w:szCs w:val="26"/>
        </w:rPr>
        <w:t xml:space="preserve"> </w:t>
      </w:r>
      <w:r>
        <w:rPr>
          <w:bCs/>
          <w:sz w:val="26"/>
          <w:szCs w:val="26"/>
        </w:rPr>
        <w:t xml:space="preserve">термін розміщення </w:t>
      </w:r>
      <w:r>
        <w:rPr>
          <w:sz w:val="26"/>
          <w:szCs w:val="26"/>
        </w:rPr>
        <w:t>тимчасової споруди – збірного гаража</w:t>
      </w:r>
      <w:r>
        <w:rPr>
          <w:bCs/>
          <w:sz w:val="26"/>
          <w:szCs w:val="26"/>
        </w:rPr>
        <w:t xml:space="preserve"> в районі </w:t>
      </w:r>
      <w:r>
        <w:rPr>
          <w:sz w:val="26"/>
          <w:szCs w:val="26"/>
        </w:rPr>
        <w:t>будинку №</w:t>
      </w:r>
      <w:r>
        <w:rPr>
          <w:sz w:val="26"/>
          <w:szCs w:val="26"/>
        </w:rPr>
        <w:t>ХХ</w:t>
      </w:r>
      <w:r>
        <w:rPr>
          <w:sz w:val="26"/>
          <w:szCs w:val="26"/>
        </w:rPr>
        <w:t xml:space="preserve"> по вул. </w:t>
      </w:r>
      <w:r>
        <w:rPr>
          <w:sz w:val="26"/>
          <w:szCs w:val="26"/>
        </w:rPr>
        <w:t>ХХХХ</w:t>
      </w:r>
      <w:r>
        <w:rPr>
          <w:bCs/>
          <w:sz w:val="26"/>
          <w:szCs w:val="26"/>
        </w:rPr>
        <w:t xml:space="preserve"> до 01.11.2020.</w:t>
      </w:r>
    </w:p>
    <w:p>
      <w:pPr>
        <w:pStyle w:val="Normal"/>
        <w:tabs>
          <w:tab w:val="left" w:pos="851" w:leader="none"/>
          <w:tab w:val="left" w:pos="993" w:leader="none"/>
          <w:tab w:val="left" w:pos="10064" w:leader="none"/>
        </w:tabs>
        <w:ind w:left="-142" w:right="-1" w:hanging="0"/>
        <w:jc w:val="both"/>
        <w:rPr/>
      </w:pPr>
      <w:r>
        <w:rPr>
          <w:sz w:val="26"/>
          <w:szCs w:val="26"/>
          <w:lang w:eastAsia="ar-SA"/>
        </w:rPr>
        <w:t xml:space="preserve">2. Зобов’язати </w:t>
      </w:r>
      <w:r>
        <w:rPr>
          <w:sz w:val="26"/>
          <w:szCs w:val="26"/>
          <w:lang w:eastAsia="ar-SA"/>
        </w:rPr>
        <w:t>ХХХХХ</w:t>
      </w:r>
      <w:r>
        <w:rPr>
          <w:bCs/>
          <w:sz w:val="26"/>
          <w:szCs w:val="26"/>
          <w:lang w:eastAsia="ar-SA"/>
        </w:rPr>
        <w:t xml:space="preserve">, в термін до 10.11.2018,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 xml:space="preserve">3. Попередити </w:t>
      </w:r>
      <w:bookmarkStart w:id="0" w:name="_GoBack"/>
      <w:bookmarkEnd w:id="0"/>
      <w:r>
        <w:rPr>
          <w:bCs/>
          <w:sz w:val="26"/>
          <w:szCs w:val="26"/>
          <w:lang w:eastAsia="ar-SA"/>
        </w:rPr>
        <w:t>ХХХХХ</w:t>
      </w:r>
      <w:r>
        <w:rPr>
          <w:bCs/>
          <w:sz w:val="26"/>
          <w:szCs w:val="26"/>
          <w:lang w:eastAsia="ar-SA"/>
        </w:rPr>
        <w:t>.:</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left="-142"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ind w:left="-142" w:hanging="0"/>
        <w:jc w:val="both"/>
        <w:rPr>
          <w:bCs/>
          <w:sz w:val="16"/>
          <w:szCs w:val="16"/>
        </w:rPr>
      </w:pPr>
      <w:r>
        <w:rPr>
          <w:bCs/>
          <w:sz w:val="16"/>
          <w:szCs w:val="16"/>
        </w:rPr>
      </w:r>
    </w:p>
    <w:p>
      <w:pPr>
        <w:pStyle w:val="Normal"/>
        <w:suppressAutoHyphens w:val="true"/>
        <w:ind w:left="-142" w:hanging="0"/>
        <w:rPr>
          <w:sz w:val="26"/>
          <w:szCs w:val="26"/>
          <w:lang w:val="ru-RU" w:eastAsia="ar-SA"/>
        </w:rPr>
      </w:pPr>
      <w:r>
        <w:rPr>
          <w:sz w:val="26"/>
          <w:szCs w:val="26"/>
          <w:lang w:val="ru-RU" w:eastAsia="ar-SA"/>
        </w:rPr>
      </w:r>
    </w:p>
    <w:p>
      <w:pPr>
        <w:pStyle w:val="Normal"/>
        <w:suppressAutoHyphens w:val="true"/>
        <w:ind w:left="-142" w:hanging="0"/>
        <w:rPr/>
      </w:pPr>
      <w:r>
        <w:rPr>
          <w:sz w:val="26"/>
          <w:szCs w:val="26"/>
          <w:lang w:eastAsia="ar-SA"/>
        </w:rPr>
        <w:t>Заступник міського голови</w:t>
        <w:tab/>
        <w:tab/>
        <w:tab/>
        <w:tab/>
        <w:tab/>
        <w:tab/>
        <w:tab/>
        <w:t xml:space="preserve"> Н.О. Бондаренко</w:t>
      </w:r>
    </w:p>
    <w:p>
      <w:pPr>
        <w:pStyle w:val="Normal"/>
        <w:suppressAutoHyphens w:val="true"/>
        <w:ind w:left="-142" w:hanging="0"/>
        <w:rPr>
          <w:sz w:val="26"/>
          <w:szCs w:val="26"/>
          <w:lang w:eastAsia="ar-SA"/>
        </w:rPr>
      </w:pPr>
      <w:r>
        <w:rPr>
          <w:sz w:val="26"/>
          <w:szCs w:val="26"/>
          <w:lang w:eastAsia="ar-SA"/>
        </w:rPr>
      </w:r>
    </w:p>
    <w:p>
      <w:pPr>
        <w:pStyle w:val="Normal"/>
        <w:tabs>
          <w:tab w:val="left" w:pos="11340" w:leader="none"/>
        </w:tabs>
        <w:ind w:left="-142" w:right="360" w:hanging="0"/>
        <w:rPr>
          <w:sz w:val="10"/>
          <w:szCs w:val="10"/>
        </w:rPr>
      </w:pPr>
      <w:r>
        <w:rPr>
          <w:sz w:val="10"/>
          <w:szCs w:val="10"/>
        </w:rPr>
      </w:r>
    </w:p>
    <w:p>
      <w:pPr>
        <w:pStyle w:val="Normal"/>
        <w:tabs>
          <w:tab w:val="left" w:pos="11340" w:leader="none"/>
        </w:tabs>
        <w:ind w:left="-142" w:right="360" w:hanging="0"/>
        <w:rPr/>
      </w:pPr>
      <w:r>
        <w:rPr>
          <w:sz w:val="22"/>
          <w:szCs w:val="22"/>
        </w:rPr>
        <w:t xml:space="preserve">Галанова В.В.,4-32-46     </w:t>
      </w:r>
    </w:p>
    <w:sectPr>
      <w:type w:val="nextPage"/>
      <w:pgSz w:w="11906" w:h="16838"/>
      <w:pgMar w:left="1276"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LibreOffice/5.4.4.2$Windows_x86 LibreOffice_project/2524958677847fb3bb44820e40380acbe820f960</Application>
  <Pages>1</Pages>
  <Words>290</Words>
  <Characters>1812</Characters>
  <CharactersWithSpaces>2140</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2018-02-15T08:16:00Z</dcterms:created>
  <dc:creator>digital_PC</dc:creator>
  <dc:description/>
  <dc:language>uk-UA</dc:language>
  <cp:lastModifiedBy/>
  <cp:lastPrinted>2018-01-10T11:55:00Z</cp:lastPrinted>
  <dcterms:modified xsi:type="dcterms:W3CDTF">2018-10-29T13:24:31Z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