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center" w:pos="0" w:leader="none"/>
          <w:tab w:val="right" w:pos="9638" w:leader="none"/>
        </w:tabs>
        <w:jc w:val="right"/>
        <w:rPr/>
      </w:pPr>
      <w:r>
        <w:drawing>
          <wp:anchor behindDoc="0" distT="0" distB="0" distL="114935" distR="114935" simplePos="0" locked="0" layoutInCell="1" allowOverlap="1" relativeHeight="2">
            <wp:simplePos x="0" y="0"/>
            <wp:positionH relativeFrom="column">
              <wp:posOffset>2787015</wp:posOffset>
            </wp:positionH>
            <wp:positionV relativeFrom="paragraph">
              <wp:posOffset>-23495</wp:posOffset>
            </wp:positionV>
            <wp:extent cx="495300" cy="723900"/>
            <wp:effectExtent l="0" t="0" r="0" b="0"/>
            <wp:wrapTopAndBottom/>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06" t="-79" r="-106" b="-79"/>
                    <a:stretch>
                      <a:fillRect/>
                    </a:stretch>
                  </pic:blipFill>
                  <pic:spPr bwMode="auto">
                    <a:xfrm>
                      <a:off x="0" y="0"/>
                      <a:ext cx="495300" cy="723900"/>
                    </a:xfrm>
                    <a:prstGeom prst="rect">
                      <a:avLst/>
                    </a:prstGeom>
                  </pic:spPr>
                </pic:pic>
              </a:graphicData>
            </a:graphic>
          </wp:anchor>
        </w:drawing>
      </w:r>
      <w:r>
        <w:rPr>
          <w:b/>
          <w:bCs/>
          <w:sz w:val="28"/>
          <w:szCs w:val="28"/>
          <w:lang w:val="uk-UA"/>
        </w:rPr>
        <w:tab/>
      </w:r>
      <w:r>
        <w:rPr>
          <w:b/>
          <w:bCs/>
          <w:sz w:val="28"/>
          <w:szCs w:val="28"/>
          <w:lang w:val="uk-UA"/>
        </w:rPr>
        <w:t>копія</w:t>
      </w:r>
    </w:p>
    <w:p>
      <w:pPr>
        <w:pStyle w:val="Normal"/>
        <w:tabs>
          <w:tab w:val="clear" w:pos="708"/>
          <w:tab w:val="center" w:pos="4819" w:leader="none"/>
          <w:tab w:val="right" w:pos="9638" w:leader="none"/>
        </w:tabs>
        <w:jc w:val="center"/>
        <w:rPr/>
      </w:pPr>
      <w:r>
        <w:rPr>
          <w:b/>
          <w:bCs/>
          <w:sz w:val="28"/>
          <w:lang w:val="uk-UA"/>
        </w:rPr>
        <w:t>ПОКРОВСЬКА  МІСЬКА РАДА</w:t>
      </w:r>
    </w:p>
    <w:p>
      <w:pPr>
        <w:pStyle w:val="Normal"/>
        <w:keepNext w:val="true"/>
        <w:pBdr>
          <w:bottom w:val="single" w:sz="12" w:space="1" w:color="000001"/>
        </w:pBdr>
        <w:jc w:val="center"/>
        <w:rPr>
          <w:b/>
          <w:b/>
          <w:bCs/>
          <w:sz w:val="28"/>
          <w:lang w:val="uk-UA"/>
        </w:rPr>
      </w:pPr>
      <w:r>
        <w:rPr>
          <w:b/>
          <w:bCs/>
          <w:sz w:val="28"/>
          <w:lang w:val="uk-UA"/>
        </w:rPr>
        <w:t>ДНІПРОПЕТРОВСЬКОЇ ОБЛАСТІ</w:t>
      </w:r>
    </w:p>
    <w:p>
      <w:pPr>
        <w:pStyle w:val="Normal"/>
        <w:keepNext w:val="true"/>
        <w:rPr>
          <w:b/>
          <w:b/>
          <w:bCs/>
          <w:sz w:val="28"/>
          <w:szCs w:val="30"/>
          <w:lang w:val="uk-UA"/>
        </w:rPr>
      </w:pPr>
      <w:r>
        <w:rPr>
          <w:b/>
          <w:bCs/>
          <w:sz w:val="28"/>
          <w:szCs w:val="30"/>
          <w:lang w:val="uk-UA"/>
        </w:rPr>
      </w:r>
    </w:p>
    <w:p>
      <w:pPr>
        <w:pStyle w:val="Normal"/>
        <w:keepNext w:val="true"/>
        <w:jc w:val="center"/>
        <w:rPr/>
      </w:pPr>
      <w:r>
        <w:rPr>
          <w:b/>
          <w:bCs/>
          <w:sz w:val="28"/>
          <w:szCs w:val="30"/>
          <w:lang w:val="uk-UA"/>
        </w:rPr>
        <w:t xml:space="preserve">  </w:t>
      </w:r>
      <w:r>
        <w:rPr>
          <w:b/>
          <w:bCs/>
          <w:sz w:val="28"/>
          <w:szCs w:val="30"/>
          <w:lang w:val="uk-UA"/>
        </w:rPr>
        <w:t>РІШЕННЯ</w:t>
      </w:r>
    </w:p>
    <w:p>
      <w:pPr>
        <w:pStyle w:val="Normal"/>
        <w:jc w:val="both"/>
        <w:rPr/>
      </w:pPr>
      <w:r>
        <w:rPr>
          <w:color w:val="000000"/>
          <w:sz w:val="28"/>
          <w:szCs w:val="28"/>
          <w:lang w:val="uk-UA"/>
        </w:rPr>
        <w:t>26.06.2020</w:t>
        <w:tab/>
        <w:t xml:space="preserve">                           </w:t>
        <w:tab/>
        <w:tab/>
        <w:t xml:space="preserve">м. Покров                   </w:t>
        <w:tab/>
        <w:tab/>
        <w:t xml:space="preserve">   </w:t>
        <w:tab/>
        <w:t>№ 1</w:t>
      </w:r>
    </w:p>
    <w:p>
      <w:pPr>
        <w:pStyle w:val="Normal"/>
        <w:jc w:val="both"/>
        <w:rPr>
          <w:color w:val="000000"/>
          <w:sz w:val="28"/>
          <w:szCs w:val="28"/>
          <w:lang w:val="uk-UA"/>
        </w:rPr>
      </w:pPr>
      <w:r>
        <w:rPr>
          <w:color w:val="000000"/>
          <w:sz w:val="28"/>
          <w:szCs w:val="28"/>
          <w:lang w:val="uk-UA"/>
        </w:rPr>
      </w:r>
    </w:p>
    <w:p>
      <w:pPr>
        <w:pStyle w:val="Normal"/>
        <w:jc w:val="center"/>
        <w:rPr/>
      </w:pPr>
      <w:r>
        <w:rPr>
          <w:sz w:val="28"/>
          <w:szCs w:val="28"/>
          <w:lang w:val="uk-UA"/>
        </w:rPr>
        <w:t>(58 сесія 7 скликання)</w:t>
      </w:r>
    </w:p>
    <w:p>
      <w:pPr>
        <w:pStyle w:val="Normal"/>
        <w:rPr>
          <w:lang w:val="uk-UA"/>
        </w:rPr>
      </w:pPr>
      <w:r>
        <w:rPr>
          <w:lang w:val="uk-UA"/>
        </w:rPr>
      </w:r>
    </w:p>
    <w:p>
      <w:pPr>
        <w:pStyle w:val="Normal"/>
        <w:widowControl w:val="false"/>
        <w:suppressAutoHyphens w:val="true"/>
        <w:bidi w:val="0"/>
        <w:spacing w:lineRule="auto" w:line="216" w:before="0" w:after="0"/>
        <w:ind w:left="0" w:right="4535" w:hanging="0"/>
        <w:jc w:val="both"/>
        <w:rPr/>
      </w:pPr>
      <w:r>
        <w:rPr>
          <w:sz w:val="28"/>
          <w:szCs w:val="28"/>
          <w:lang w:eastAsia="zh-CN"/>
        </w:rPr>
        <w:t xml:space="preserve">Про </w:t>
      </w:r>
      <w:r>
        <w:rPr>
          <w:sz w:val="28"/>
          <w:szCs w:val="28"/>
          <w:lang w:val="uk-UA" w:eastAsia="zh-CN"/>
        </w:rPr>
        <w:t>досвід та інновації в системі надання соціальних послуг територіального центру соціального обслуговування (надання соціальних послуг)</w:t>
      </w:r>
    </w:p>
    <w:p>
      <w:pPr>
        <w:pStyle w:val="Normal"/>
        <w:spacing w:lineRule="auto" w:line="216"/>
        <w:jc w:val="both"/>
        <w:rPr>
          <w:lang w:val="uk-UA"/>
        </w:rPr>
      </w:pPr>
      <w:r>
        <w:rPr>
          <w:lang w:val="uk-UA"/>
        </w:rPr>
      </w:r>
    </w:p>
    <w:p>
      <w:pPr>
        <w:pStyle w:val="Normal"/>
        <w:widowControl w:val="false"/>
        <w:suppressAutoHyphens w:val="true"/>
        <w:spacing w:lineRule="auto" w:line="216"/>
        <w:ind w:firstLine="708"/>
        <w:jc w:val="both"/>
        <w:rPr/>
      </w:pPr>
      <w:r>
        <w:rPr>
          <w:rFonts w:eastAsia="Andale Sans UI"/>
          <w:kern w:val="2"/>
          <w:sz w:val="28"/>
          <w:szCs w:val="28"/>
          <w:lang w:val="uk-UA"/>
        </w:rPr>
        <w:t>Керуючись Законами України «Про соціальні послуги», «Про основні засади соціального захисту ветеранів праці та інших громадян похилого віку в Україні», «Про основи соціального захисту бездомних громадян і безпритульних дітей»,  «Про місцеве самоврядування в Україні», у відповідності до наказу Міністерства соціальної політики «Про затвердження Переліку соціальних послуг, що надаються особам, які перебувають у складних життєвих обставинах і не можуть самостійно їх подолати» № 537 від 03.09.2012 (із змінами згідно наказів Міністерства соціальної політики №626 від 14.04.2017, № 1174 від 17.08.2018), на виконання заходів комплексної програми соціального захисту населення територіальної громади  м. Покров на 2019-2021р.р., з метою розширення  комплексних соціальних послуг, підвищення якості життя мешканців територіальної громади м.Покров, ефективного впровадження Державних стандартів соціальних послуг, міська рада</w:t>
      </w:r>
    </w:p>
    <w:p>
      <w:pPr>
        <w:pStyle w:val="Normal"/>
        <w:widowControl w:val="false"/>
        <w:suppressAutoHyphens w:val="true"/>
        <w:spacing w:lineRule="auto" w:line="216"/>
        <w:rPr>
          <w:color w:val="000000"/>
          <w:sz w:val="20"/>
          <w:szCs w:val="20"/>
          <w:lang w:val="uk-UA" w:eastAsia="zh-CN"/>
        </w:rPr>
      </w:pPr>
      <w:r>
        <w:rPr>
          <w:color w:val="000000"/>
          <w:sz w:val="20"/>
          <w:szCs w:val="20"/>
          <w:lang w:val="uk-UA" w:eastAsia="zh-CN"/>
        </w:rPr>
      </w:r>
    </w:p>
    <w:p>
      <w:pPr>
        <w:pStyle w:val="Normal"/>
        <w:widowControl w:val="false"/>
        <w:suppressAutoHyphens w:val="true"/>
        <w:spacing w:lineRule="auto" w:line="216"/>
        <w:rPr>
          <w:sz w:val="20"/>
          <w:szCs w:val="20"/>
          <w:lang w:eastAsia="zh-CN"/>
        </w:rPr>
      </w:pPr>
      <w:r>
        <w:rPr>
          <w:rFonts w:eastAsia="Andale Sans UI"/>
          <w:b/>
          <w:bCs/>
          <w:kern w:val="2"/>
          <w:sz w:val="28"/>
          <w:szCs w:val="28"/>
        </w:rPr>
        <w:t>ВИРІШИЛА:</w:t>
      </w:r>
    </w:p>
    <w:p>
      <w:pPr>
        <w:pStyle w:val="Normal"/>
        <w:widowControl w:val="false"/>
        <w:suppressAutoHyphens w:val="true"/>
        <w:spacing w:lineRule="auto" w:line="216"/>
        <w:jc w:val="both"/>
        <w:rPr>
          <w:color w:val="000000"/>
          <w:lang w:eastAsia="zh-CN"/>
        </w:rPr>
      </w:pPr>
      <w:r>
        <w:rPr>
          <w:color w:val="000000"/>
          <w:lang w:eastAsia="zh-CN"/>
        </w:rPr>
      </w:r>
    </w:p>
    <w:p>
      <w:pPr>
        <w:pStyle w:val="Normal"/>
        <w:widowControl w:val="false"/>
        <w:suppressAutoHyphens w:val="true"/>
        <w:spacing w:lineRule="auto" w:line="216"/>
        <w:jc w:val="both"/>
        <w:rPr>
          <w:sz w:val="28"/>
          <w:szCs w:val="28"/>
          <w:lang w:val="uk-UA" w:eastAsia="zh-CN"/>
        </w:rPr>
      </w:pPr>
      <w:r>
        <w:rPr>
          <w:sz w:val="28"/>
          <w:szCs w:val="28"/>
          <w:lang w:eastAsia="zh-CN"/>
        </w:rPr>
        <w:t xml:space="preserve">      </w:t>
      </w:r>
      <w:r>
        <w:rPr>
          <w:sz w:val="28"/>
          <w:szCs w:val="28"/>
          <w:lang w:eastAsia="zh-CN"/>
        </w:rPr>
        <w:t xml:space="preserve">1. </w:t>
      </w:r>
      <w:r>
        <w:rPr>
          <w:sz w:val="28"/>
          <w:szCs w:val="28"/>
          <w:lang w:val="uk-UA" w:eastAsia="zh-CN"/>
        </w:rPr>
        <w:t>Інформацію про досвід та інновації в системі надання соціальних послуг територіального центру соціального обслуговування (надання соціальних послуг) взяти до відома (додається)</w:t>
      </w:r>
    </w:p>
    <w:p>
      <w:pPr>
        <w:pStyle w:val="Normal"/>
        <w:widowControl w:val="false"/>
        <w:suppressAutoHyphens w:val="true"/>
        <w:spacing w:lineRule="auto" w:line="216"/>
        <w:jc w:val="both"/>
        <w:rPr/>
      </w:pPr>
      <w:r>
        <w:rPr>
          <w:sz w:val="28"/>
          <w:szCs w:val="28"/>
          <w:lang w:val="uk-UA" w:eastAsia="zh-CN"/>
        </w:rPr>
        <w:t xml:space="preserve">     </w:t>
      </w:r>
      <w:r>
        <w:rPr>
          <w:sz w:val="28"/>
          <w:szCs w:val="28"/>
          <w:lang w:val="uk-UA" w:eastAsia="zh-CN"/>
        </w:rPr>
        <w:t>2. Забезпечити розширення спектру онлайн-послуг</w:t>
      </w:r>
      <w:bookmarkStart w:id="0" w:name="_GoBack"/>
      <w:bookmarkEnd w:id="0"/>
      <w:r>
        <w:rPr>
          <w:sz w:val="28"/>
          <w:szCs w:val="28"/>
          <w:lang w:val="uk-UA" w:eastAsia="zh-CN"/>
        </w:rPr>
        <w:t xml:space="preserve"> як інноваційної складової соціальної роботи з людьми похилого віку, громадянами з інвалідністю та особами, які потрапили в складну життєву ситуацію</w:t>
      </w:r>
    </w:p>
    <w:p>
      <w:pPr>
        <w:pStyle w:val="Normal"/>
        <w:widowControl w:val="false"/>
        <w:suppressAutoHyphens w:val="true"/>
        <w:spacing w:lineRule="auto" w:line="216"/>
        <w:jc w:val="center"/>
        <w:rPr>
          <w:sz w:val="28"/>
          <w:szCs w:val="28"/>
          <w:lang w:val="uk-UA" w:eastAsia="zh-CN"/>
        </w:rPr>
      </w:pPr>
      <w:r>
        <w:rPr>
          <w:sz w:val="28"/>
          <w:szCs w:val="28"/>
          <w:lang w:val="uk-UA" w:eastAsia="zh-CN"/>
        </w:rPr>
        <w:t xml:space="preserve">                                                                                    </w:t>
      </w:r>
      <w:r>
        <w:rPr>
          <w:sz w:val="28"/>
          <w:szCs w:val="28"/>
          <w:lang w:val="uk-UA" w:eastAsia="zh-CN"/>
        </w:rPr>
        <w:t>Термін: з липня 2020 року</w:t>
      </w:r>
    </w:p>
    <w:p>
      <w:pPr>
        <w:pStyle w:val="Normal"/>
        <w:widowControl w:val="false"/>
        <w:suppressAutoHyphens w:val="true"/>
        <w:spacing w:lineRule="auto" w:line="216"/>
        <w:jc w:val="both"/>
        <w:rPr/>
      </w:pPr>
      <w:r>
        <w:rPr>
          <w:sz w:val="28"/>
          <w:szCs w:val="28"/>
          <w:lang w:val="uk-UA" w:eastAsia="zh-CN"/>
        </w:rPr>
        <w:t xml:space="preserve">      </w:t>
      </w:r>
      <w:r>
        <w:rPr>
          <w:sz w:val="28"/>
          <w:szCs w:val="28"/>
          <w:lang w:val="uk-UA" w:eastAsia="zh-CN"/>
        </w:rPr>
        <w:t>3</w:t>
      </w:r>
      <w:r>
        <w:rPr>
          <w:sz w:val="28"/>
          <w:szCs w:val="28"/>
          <w:lang w:eastAsia="zh-CN"/>
        </w:rPr>
        <w:t xml:space="preserve">. </w:t>
      </w:r>
      <w:r>
        <w:rPr>
          <w:rFonts w:eastAsia="Calibri"/>
          <w:sz w:val="28"/>
          <w:szCs w:val="28"/>
          <w:lang w:val="uk-UA" w:eastAsia="zh-CN"/>
        </w:rPr>
        <w:t>Координацію роботи за виконання цього рішення покласти на начальника управління праці та соціального захисту населення Ігнатюк Т.М.; контроль -  на заступника міського голови Бондаренко Н.О.</w:t>
      </w:r>
      <w:r>
        <w:rPr>
          <w:sz w:val="28"/>
          <w:szCs w:val="28"/>
          <w:lang w:val="uk-UA" w:eastAsia="zh-CN"/>
        </w:rPr>
        <w:t xml:space="preserve"> та постійну депутатську комісію міської ради з питань соціального захисту та охорони здоров'я, освіти, культури та спорту, у справах молоді (Гончаренко Ю.О.)</w:t>
      </w:r>
    </w:p>
    <w:p>
      <w:pPr>
        <w:pStyle w:val="Normal"/>
        <w:widowControl w:val="false"/>
        <w:suppressAutoHyphens w:val="true"/>
        <w:jc w:val="both"/>
        <w:rPr>
          <w:sz w:val="20"/>
          <w:szCs w:val="20"/>
          <w:lang w:val="uk-UA" w:eastAsia="zh-CN"/>
        </w:rPr>
      </w:pPr>
      <w:r>
        <w:rPr>
          <w:sz w:val="20"/>
          <w:szCs w:val="20"/>
          <w:lang w:val="uk-UA" w:eastAsia="zh-CN"/>
        </w:rPr>
      </w:r>
    </w:p>
    <w:p>
      <w:pPr>
        <w:pStyle w:val="Normal"/>
        <w:widowControl w:val="false"/>
        <w:suppressAutoHyphens w:val="true"/>
        <w:jc w:val="both"/>
        <w:rPr>
          <w:sz w:val="20"/>
          <w:szCs w:val="20"/>
          <w:lang w:val="uk-UA" w:eastAsia="zh-CN"/>
        </w:rPr>
      </w:pPr>
      <w:r>
        <w:rPr>
          <w:sz w:val="20"/>
          <w:szCs w:val="20"/>
          <w:lang w:val="uk-UA" w:eastAsia="zh-CN"/>
        </w:rPr>
      </w:r>
    </w:p>
    <w:p>
      <w:pPr>
        <w:pStyle w:val="Normal"/>
        <w:widowControl w:val="false"/>
        <w:suppressAutoHyphens w:val="true"/>
        <w:jc w:val="both"/>
        <w:rPr>
          <w:sz w:val="20"/>
          <w:szCs w:val="20"/>
          <w:lang w:val="uk-UA" w:eastAsia="zh-CN"/>
        </w:rPr>
      </w:pPr>
      <w:r>
        <w:rPr>
          <w:sz w:val="20"/>
          <w:szCs w:val="20"/>
          <w:lang w:val="uk-UA" w:eastAsia="zh-CN"/>
        </w:rPr>
      </w:r>
    </w:p>
    <w:p>
      <w:pPr>
        <w:pStyle w:val="Normal"/>
        <w:jc w:val="both"/>
        <w:rPr/>
      </w:pPr>
      <w:r>
        <w:rPr>
          <w:sz w:val="28"/>
          <w:szCs w:val="28"/>
          <w:lang w:val="uk-UA"/>
        </w:rPr>
        <w:t>Міський голова                                                                            О.М. Шаповал</w:t>
      </w:r>
    </w:p>
    <w:p>
      <w:pPr>
        <w:sectPr>
          <w:type w:val="nextPage"/>
          <w:pgSz w:w="11906" w:h="16838"/>
          <w:pgMar w:left="1701" w:right="567" w:header="0" w:top="1134" w:footer="0" w:bottom="629" w:gutter="0"/>
          <w:pgNumType w:fmt="decimal"/>
          <w:formProt w:val="false"/>
          <w:textDirection w:val="lrTb"/>
          <w:docGrid w:type="default" w:linePitch="381" w:charSpace="0"/>
        </w:sectPr>
        <w:pStyle w:val="Normal"/>
        <w:jc w:val="both"/>
        <w:rPr>
          <w:sz w:val="22"/>
          <w:szCs w:val="22"/>
        </w:rPr>
      </w:pPr>
      <w:r>
        <w:rPr>
          <w:sz w:val="22"/>
          <w:szCs w:val="22"/>
          <w:lang w:val="uk-UA"/>
        </w:rPr>
        <w:t>Даниленко 44917</w:t>
      </w:r>
    </w:p>
    <w:p>
      <w:pPr>
        <w:pStyle w:val="Normal"/>
        <w:jc w:val="center"/>
        <w:rPr/>
      </w:pPr>
      <w:r>
        <w:rPr>
          <w:rFonts w:cs="Times New Roman"/>
          <w:b/>
          <w:sz w:val="32"/>
          <w:szCs w:val="32"/>
          <w:lang w:val="uk-UA"/>
        </w:rPr>
        <w:t>Досвід та інновації в системі надання соціальних послуг територіального центру соціального обслуговування                         ( надання соціальних послуг) м. Покров</w:t>
      </w:r>
    </w:p>
    <w:p>
      <w:pPr>
        <w:pStyle w:val="Normal"/>
        <w:spacing w:lineRule="atLeast" w:line="240" w:before="0" w:after="0"/>
        <w:jc w:val="both"/>
        <w:rPr/>
      </w:pPr>
      <w:r>
        <w:rPr>
          <w:rFonts w:cs="Times New Roman"/>
          <w:sz w:val="28"/>
          <w:szCs w:val="28"/>
          <w:lang w:val="uk-UA"/>
        </w:rPr>
        <w:tab/>
        <w:t>Соціальна робота – універсальний вид суспільної діяльності, спрямований на всебічну підтримку людини в період особистісного та соціального неблагополуччя. І дуже важливо, що в нашому місті є установа, працівники якої у цей нелегкий час дбають про соціально незахищені верстви населення. Саме територіальний центр соціального обслуговування опікується людьми похилого віку, бездомними особами, особами з інвалідністю та тими, хто потрапив у складні життєві обставини.</w:t>
      </w:r>
    </w:p>
    <w:p>
      <w:pPr>
        <w:pStyle w:val="Normal"/>
        <w:spacing w:lineRule="atLeast" w:line="240" w:before="0" w:after="0"/>
        <w:jc w:val="both"/>
        <w:rPr/>
      </w:pPr>
      <w:r>
        <w:rPr>
          <w:rFonts w:cs="Times New Roman"/>
          <w:sz w:val="28"/>
          <w:szCs w:val="28"/>
          <w:lang w:val="uk-UA"/>
        </w:rPr>
        <w:tab/>
        <w:t>Соціальні послуги надаються за індивідуальними потребами громадян та у відповідності до Державних стандартів у трьох відділеннях установи.</w:t>
      </w:r>
    </w:p>
    <w:p>
      <w:pPr>
        <w:pStyle w:val="Normal"/>
        <w:spacing w:lineRule="atLeast" w:line="240" w:before="0" w:after="0"/>
        <w:jc w:val="both"/>
        <w:rPr/>
      </w:pPr>
      <w:r>
        <w:rPr>
          <w:rFonts w:cs="Times New Roman"/>
          <w:sz w:val="28"/>
          <w:szCs w:val="28"/>
          <w:lang w:val="uk-UA"/>
        </w:rPr>
        <w:tab/>
        <w:t xml:space="preserve">З кожним роком роль територіального центру в житті громади посилюється, стає більш масштабною і спрямовується на значну частину жителів відповідної категорії. За результатами аналізу діяльності терцентру за п’ять років, починаючи з 2015 року по 2019 рік, слід зазначити, що кількість обслужених громадян зросла на 15%, з 380 до 439 осіб. </w:t>
      </w:r>
    </w:p>
    <w:p>
      <w:pPr>
        <w:pStyle w:val="Normal"/>
        <w:spacing w:lineRule="atLeast" w:line="240" w:before="0" w:after="0"/>
        <w:jc w:val="both"/>
        <w:rPr/>
      </w:pPr>
      <w:r>
        <w:rPr>
          <w:rFonts w:cs="Times New Roman"/>
          <w:sz w:val="28"/>
          <w:szCs w:val="28"/>
          <w:lang w:val="uk-UA"/>
        </w:rPr>
        <w:tab/>
        <w:t>А кількість наданих послуг за п’ять років зросла з 89576 у 2015 році до 152450 у 2019 році, тобто на 42%.</w:t>
      </w:r>
    </w:p>
    <w:p>
      <w:pPr>
        <w:pStyle w:val="Normal"/>
        <w:spacing w:lineRule="atLeast" w:line="240" w:before="0" w:after="0"/>
        <w:jc w:val="both"/>
        <w:rPr/>
      </w:pPr>
      <w:r>
        <w:rPr>
          <w:rFonts w:cs="Times New Roman"/>
          <w:sz w:val="28"/>
          <w:szCs w:val="28"/>
          <w:lang w:val="uk-UA"/>
        </w:rPr>
        <w:tab/>
        <w:t>В умовах реформування державної соціальної сфери, соціальна політика  нашого міста спрямована на створення умов для досягнення більш високого рівня життя громадян шляхом розширення спектру соціальних послуг відповідно до потреб їх користувачів та підвищення якості їх надання.</w:t>
      </w:r>
    </w:p>
    <w:p>
      <w:pPr>
        <w:pStyle w:val="Normal"/>
        <w:spacing w:lineRule="atLeast" w:line="240" w:before="0" w:after="0"/>
        <w:jc w:val="both"/>
        <w:rPr/>
      </w:pPr>
      <w:r>
        <w:rPr>
          <w:rFonts w:cs="Times New Roman"/>
          <w:sz w:val="28"/>
          <w:szCs w:val="28"/>
          <w:lang w:val="uk-UA"/>
        </w:rPr>
        <w:tab/>
        <w:t xml:space="preserve">Саме з цією метою в територіальному центрі починаючи з 2015 року,  впроваджуються нові форми соціальної роботи, які на практиці дають свої позитивні результати. </w:t>
      </w:r>
    </w:p>
    <w:p>
      <w:pPr>
        <w:pStyle w:val="Normal"/>
        <w:spacing w:lineRule="atLeast" w:line="240" w:before="0" w:after="0"/>
        <w:jc w:val="both"/>
        <w:rPr/>
      </w:pPr>
      <w:r>
        <w:rPr>
          <w:rFonts w:cs="Times New Roman"/>
          <w:sz w:val="28"/>
          <w:szCs w:val="28"/>
          <w:lang w:val="uk-UA"/>
        </w:rPr>
        <w:tab/>
        <w:t>З метою оперативного вирішення кризових ситуацій, в яких опиняються деякі громадяни міста, в установі результативно працює служба термінового соціального обслуговування за сигнальними картками.</w:t>
      </w:r>
    </w:p>
    <w:p>
      <w:pPr>
        <w:pStyle w:val="Normal"/>
        <w:spacing w:lineRule="atLeast" w:line="240" w:before="0" w:after="0"/>
        <w:jc w:val="both"/>
        <w:rPr/>
      </w:pPr>
      <w:r>
        <w:rPr>
          <w:rFonts w:cs="Times New Roman"/>
          <w:sz w:val="28"/>
          <w:szCs w:val="28"/>
          <w:lang w:val="uk-UA"/>
        </w:rPr>
        <w:tab/>
        <w:t>Працівники, які входять до складу служби, ґрунтовно вивчають потреби конкретного громадянина, надають термінову допомогу у вирішенні проблемних питань та здійснюють, за потреби, подальший соціальний супровід.</w:t>
      </w:r>
    </w:p>
    <w:p>
      <w:pPr>
        <w:pStyle w:val="Normal"/>
        <w:spacing w:lineRule="atLeast" w:line="240" w:before="0" w:after="0"/>
        <w:jc w:val="both"/>
        <w:rPr/>
      </w:pPr>
      <w:r>
        <w:rPr>
          <w:rFonts w:cs="Times New Roman"/>
          <w:sz w:val="28"/>
          <w:szCs w:val="28"/>
          <w:lang w:val="uk-UA"/>
        </w:rPr>
        <w:tab/>
        <w:t>Якщо, у 2016 році такою формою було охоплено 35 громадян міста, яким надано 212 соціальних послуг, то завдяки напрацьованому алгоритму дій, в 2019 році охоплено 58 громадян та надано 340 соціальних послуг, що на 38% більше.</w:t>
      </w:r>
      <w:bookmarkStart w:id="1" w:name="_GoBack1"/>
      <w:bookmarkEnd w:id="1"/>
    </w:p>
    <w:p>
      <w:pPr>
        <w:pStyle w:val="Normal"/>
        <w:spacing w:lineRule="atLeast" w:line="240" w:before="0" w:after="0"/>
        <w:jc w:val="both"/>
        <w:rPr/>
      </w:pPr>
      <w:r>
        <w:rPr>
          <w:rFonts w:cs="Times New Roman"/>
          <w:sz w:val="28"/>
          <w:szCs w:val="28"/>
          <w:lang w:val="uk-UA"/>
        </w:rPr>
        <w:tab/>
        <w:t>Інноваційним, ефективним та комплексним підходом до надання соціальних послуг підопічним терцентру є діяльність мультидисциплінарної команди, за останні роки спостерігається динаміка зростання такого типу соціальних послуг.</w:t>
      </w:r>
    </w:p>
    <w:p>
      <w:pPr>
        <w:pStyle w:val="Normal"/>
        <w:spacing w:lineRule="atLeast" w:line="240" w:before="0" w:after="0"/>
        <w:jc w:val="both"/>
        <w:rPr/>
      </w:pPr>
      <w:r>
        <w:rPr>
          <w:rFonts w:cs="Times New Roman"/>
          <w:sz w:val="28"/>
          <w:szCs w:val="28"/>
          <w:lang w:val="uk-UA"/>
        </w:rPr>
        <w:tab/>
        <w:t>Якщо протягом 2016 року надано 64 мультидисциплінарних послуги, то у 2019 році їх надано вже 205, що на 69% більше.</w:t>
      </w:r>
    </w:p>
    <w:p>
      <w:pPr>
        <w:pStyle w:val="Normal"/>
        <w:spacing w:lineRule="atLeast" w:line="240" w:before="0" w:after="0"/>
        <w:jc w:val="both"/>
        <w:rPr/>
      </w:pPr>
      <w:r>
        <w:rPr>
          <w:rFonts w:cs="Times New Roman"/>
          <w:sz w:val="28"/>
          <w:szCs w:val="28"/>
          <w:lang w:val="uk-UA"/>
        </w:rPr>
        <w:tab/>
        <w:t>Складно уявити собі роботу територіального центру без  співпраці з нашими соціальними партнерами:</w:t>
      </w:r>
    </w:p>
    <w:p>
      <w:pPr>
        <w:pStyle w:val="Normal"/>
        <w:spacing w:lineRule="atLeast" w:line="240" w:before="0" w:after="0"/>
        <w:ind w:firstLine="708"/>
        <w:jc w:val="both"/>
        <w:rPr/>
      </w:pPr>
      <w:r>
        <w:rPr>
          <w:rFonts w:cs="Times New Roman"/>
          <w:sz w:val="28"/>
          <w:szCs w:val="28"/>
          <w:lang w:val="uk-UA"/>
        </w:rPr>
        <w:t>- УП та СЗН;</w:t>
      </w:r>
    </w:p>
    <w:p>
      <w:pPr>
        <w:pStyle w:val="Normal"/>
        <w:spacing w:lineRule="atLeast" w:line="240" w:before="0" w:after="0"/>
        <w:ind w:firstLine="708"/>
        <w:jc w:val="both"/>
        <w:rPr/>
      </w:pPr>
      <w:r>
        <w:rPr>
          <w:rFonts w:cs="Times New Roman"/>
          <w:sz w:val="28"/>
          <w:szCs w:val="28"/>
          <w:lang w:val="uk-UA"/>
        </w:rPr>
        <w:t>- медичними закладами;</w:t>
      </w:r>
    </w:p>
    <w:p>
      <w:pPr>
        <w:pStyle w:val="Normal"/>
        <w:spacing w:lineRule="atLeast" w:line="240" w:before="0" w:after="0"/>
        <w:ind w:firstLine="708"/>
        <w:jc w:val="both"/>
        <w:rPr/>
      </w:pPr>
      <w:r>
        <w:rPr>
          <w:rFonts w:cs="Times New Roman"/>
          <w:sz w:val="28"/>
          <w:szCs w:val="28"/>
          <w:lang w:val="uk-UA"/>
        </w:rPr>
        <w:t>- комунальними установами;</w:t>
      </w:r>
    </w:p>
    <w:p>
      <w:pPr>
        <w:pStyle w:val="Normal"/>
        <w:spacing w:lineRule="atLeast" w:line="240" w:before="0" w:after="0"/>
        <w:ind w:firstLine="708"/>
        <w:jc w:val="both"/>
        <w:rPr/>
      </w:pPr>
      <w:r>
        <w:rPr>
          <w:rFonts w:cs="Times New Roman"/>
          <w:sz w:val="28"/>
          <w:szCs w:val="28"/>
          <w:lang w:val="uk-UA"/>
        </w:rPr>
        <w:t>- управлінням освіти;</w:t>
      </w:r>
    </w:p>
    <w:p>
      <w:pPr>
        <w:pStyle w:val="Normal"/>
        <w:spacing w:lineRule="atLeast" w:line="240" w:before="0" w:after="0"/>
        <w:ind w:firstLine="708"/>
        <w:jc w:val="both"/>
        <w:rPr/>
      </w:pPr>
      <w:r>
        <w:rPr>
          <w:rFonts w:cs="Times New Roman"/>
          <w:sz w:val="28"/>
          <w:szCs w:val="28"/>
          <w:lang w:val="uk-UA"/>
        </w:rPr>
        <w:t>- службою з надзвичайних ситуацій;</w:t>
      </w:r>
    </w:p>
    <w:p>
      <w:pPr>
        <w:pStyle w:val="Normal"/>
        <w:spacing w:lineRule="atLeast" w:line="240" w:before="0" w:after="0"/>
        <w:ind w:firstLine="708"/>
        <w:jc w:val="both"/>
        <w:rPr/>
      </w:pPr>
      <w:r>
        <w:rPr>
          <w:rFonts w:cs="Times New Roman"/>
          <w:sz w:val="28"/>
          <w:szCs w:val="28"/>
          <w:lang w:val="uk-UA"/>
        </w:rPr>
        <w:t>- поліцією;</w:t>
      </w:r>
    </w:p>
    <w:p>
      <w:pPr>
        <w:pStyle w:val="Normal"/>
        <w:spacing w:lineRule="atLeast" w:line="240" w:before="0" w:after="0"/>
        <w:ind w:firstLine="708"/>
        <w:jc w:val="both"/>
        <w:rPr/>
      </w:pPr>
      <w:r>
        <w:rPr>
          <w:rFonts w:cs="Times New Roman"/>
          <w:sz w:val="28"/>
          <w:szCs w:val="28"/>
          <w:lang w:val="uk-UA"/>
        </w:rPr>
        <w:t>- релігійними організаціями;</w:t>
      </w:r>
    </w:p>
    <w:p>
      <w:pPr>
        <w:pStyle w:val="Normal"/>
        <w:spacing w:lineRule="atLeast" w:line="240" w:before="0" w:after="0"/>
        <w:ind w:firstLine="708"/>
        <w:jc w:val="both"/>
        <w:rPr/>
      </w:pPr>
      <w:r>
        <w:rPr>
          <w:rFonts w:cs="Times New Roman"/>
          <w:sz w:val="28"/>
          <w:szCs w:val="28"/>
          <w:lang w:val="uk-UA"/>
        </w:rPr>
        <w:t>- благодійними фондами;</w:t>
      </w:r>
    </w:p>
    <w:p>
      <w:pPr>
        <w:pStyle w:val="Normal"/>
        <w:spacing w:lineRule="atLeast" w:line="240" w:before="0" w:after="0"/>
        <w:ind w:firstLine="708"/>
        <w:jc w:val="both"/>
        <w:rPr/>
      </w:pPr>
      <w:r>
        <w:rPr>
          <w:rFonts w:cs="Times New Roman"/>
          <w:sz w:val="28"/>
          <w:szCs w:val="28"/>
          <w:lang w:val="uk-UA"/>
        </w:rPr>
        <w:t>- волонтерами</w:t>
      </w:r>
    </w:p>
    <w:p>
      <w:pPr>
        <w:pStyle w:val="Normal"/>
        <w:spacing w:lineRule="atLeast" w:line="240" w:before="0" w:after="0"/>
        <w:jc w:val="both"/>
        <w:rPr/>
      </w:pPr>
      <w:r>
        <w:rPr>
          <w:rFonts w:cs="Times New Roman"/>
          <w:sz w:val="28"/>
          <w:szCs w:val="28"/>
          <w:lang w:val="uk-UA"/>
        </w:rPr>
        <w:tab/>
        <w:t>З кожним роком зростає кількість, підвищується якість, забезпечується комплексний підхід до надання соціальних послуг, які реалізуються через діяльність оперативного пункту взаємодії з соціальними партнерами.</w:t>
      </w:r>
    </w:p>
    <w:p>
      <w:pPr>
        <w:pStyle w:val="Normal"/>
        <w:spacing w:lineRule="atLeast" w:line="240" w:before="0" w:after="0"/>
        <w:jc w:val="both"/>
        <w:rPr/>
      </w:pPr>
      <w:r>
        <w:rPr>
          <w:rFonts w:cs="Times New Roman"/>
          <w:sz w:val="28"/>
          <w:szCs w:val="28"/>
          <w:lang w:val="uk-UA"/>
        </w:rPr>
        <w:tab/>
        <w:t>Якщо у 2016 році їх надано було 586, то за 2019 їх кількість зросла втричі та становить 1843 послуги.</w:t>
      </w:r>
    </w:p>
    <w:p>
      <w:pPr>
        <w:pStyle w:val="Normal"/>
        <w:spacing w:lineRule="atLeast" w:line="240" w:before="0" w:after="0"/>
        <w:jc w:val="both"/>
        <w:rPr/>
      </w:pPr>
      <w:r>
        <w:rPr>
          <w:rFonts w:cs="Times New Roman"/>
          <w:sz w:val="28"/>
          <w:szCs w:val="28"/>
          <w:lang w:val="uk-UA"/>
        </w:rPr>
        <w:tab/>
        <w:tab/>
        <w:t>Зазначена спільна діяльність сприяє оптимізації соціальної роботи в громаді, доступності послуг для населення, забезпечує зацікавленість громадських та благодійних організацій, приватних підприємців у підтримці незахищених верств населення.</w:t>
      </w:r>
    </w:p>
    <w:p>
      <w:pPr>
        <w:pStyle w:val="Normal"/>
        <w:spacing w:lineRule="atLeast" w:line="240" w:before="0" w:after="0"/>
        <w:jc w:val="both"/>
        <w:rPr/>
      </w:pPr>
      <w:r>
        <w:rPr>
          <w:rFonts w:cs="Times New Roman"/>
          <w:sz w:val="28"/>
          <w:szCs w:val="28"/>
          <w:lang w:val="uk-UA"/>
        </w:rPr>
        <w:tab/>
        <w:t>За аналізом фандрайзингової діяльності територіального центру, яка є інноваційною соціальною технологією, та має на меті залучити додаткові ресурси для організації ефективної роботи установи, значно підвищити якість надання соціальних послуг, за п’ять років залучено благодійної допомоги на суму 2 666 900 грн..</w:t>
      </w:r>
    </w:p>
    <w:p>
      <w:pPr>
        <w:pStyle w:val="Normal"/>
        <w:spacing w:lineRule="atLeast" w:line="240" w:before="0" w:after="0"/>
        <w:jc w:val="both"/>
        <w:rPr/>
      </w:pPr>
      <w:r>
        <w:rPr>
          <w:rFonts w:cs="Times New Roman"/>
          <w:sz w:val="28"/>
          <w:szCs w:val="28"/>
          <w:lang w:val="uk-UA"/>
        </w:rPr>
        <w:tab/>
        <w:t>З 2015р. по 2019р. відсоток зростання становить 98%.</w:t>
      </w:r>
    </w:p>
    <w:p>
      <w:pPr>
        <w:pStyle w:val="Normal"/>
        <w:spacing w:lineRule="atLeast" w:line="240" w:before="0" w:after="0"/>
        <w:jc w:val="both"/>
        <w:rPr/>
      </w:pPr>
      <w:r>
        <w:rPr>
          <w:rFonts w:cs="Times New Roman"/>
          <w:sz w:val="28"/>
          <w:szCs w:val="28"/>
          <w:lang w:val="uk-UA"/>
        </w:rPr>
        <w:tab/>
        <w:t>Розуміючи важливість виконання пріоритетних завдань територіального центру на 2020-2021 роки, затверджених рішенням виконкому Покровської міської ради № 467 від 27.11.2019 р. колектив установи створює систему соціальних послуг, яка відтерміновує час, коли особа похилого віку, особа з інвалідністю потребуватиме постійної сторонньої допомоги.</w:t>
      </w:r>
    </w:p>
    <w:p>
      <w:pPr>
        <w:pStyle w:val="Normal"/>
        <w:spacing w:lineRule="atLeast" w:line="240" w:before="0" w:after="0"/>
        <w:jc w:val="both"/>
        <w:rPr/>
      </w:pPr>
      <w:r>
        <w:rPr>
          <w:rFonts w:cs="Times New Roman"/>
          <w:sz w:val="28"/>
          <w:szCs w:val="28"/>
          <w:lang w:val="uk-UA"/>
        </w:rPr>
        <w:tab/>
        <w:t>Орієнтація на інновації у сфері надання соціальних послуг змінює стереотипність щодо змісту, форм і методів роботи з людьми похилого віку.</w:t>
      </w:r>
    </w:p>
    <w:p>
      <w:pPr>
        <w:pStyle w:val="Normal"/>
        <w:spacing w:lineRule="atLeast" w:line="240" w:before="0" w:after="0"/>
        <w:jc w:val="both"/>
        <w:rPr/>
      </w:pPr>
      <w:r>
        <w:rPr>
          <w:rFonts w:cs="Times New Roman"/>
          <w:sz w:val="28"/>
          <w:szCs w:val="28"/>
          <w:lang w:val="uk-UA"/>
        </w:rPr>
        <w:tab/>
        <w:t>Активне включення літніх людей в життя суспільства дозволяє засвоїти їм нові форми активності, в яких розкривається їх особистісний та творчий потенціал.</w:t>
      </w:r>
    </w:p>
    <w:p>
      <w:pPr>
        <w:pStyle w:val="Normal"/>
        <w:spacing w:lineRule="atLeast" w:line="240" w:before="0" w:after="0"/>
        <w:jc w:val="both"/>
        <w:rPr/>
      </w:pPr>
      <w:r>
        <w:rPr>
          <w:rFonts w:cs="Times New Roman"/>
          <w:sz w:val="28"/>
          <w:szCs w:val="28"/>
          <w:lang w:val="uk-UA"/>
        </w:rPr>
        <w:tab/>
        <w:t xml:space="preserve">Серед найбільш цікавих для наших підопічних денного перебування є діяльність Університету </w:t>
      </w:r>
      <w:r>
        <w:rPr>
          <w:rFonts w:cs="Times New Roman"/>
          <w:sz w:val="28"/>
          <w:szCs w:val="28"/>
          <w:lang w:val="en-US"/>
        </w:rPr>
        <w:t>III</w:t>
      </w:r>
      <w:r>
        <w:rPr>
          <w:rFonts w:cs="Times New Roman"/>
          <w:sz w:val="28"/>
          <w:szCs w:val="28"/>
          <w:lang w:val="uk-UA"/>
        </w:rPr>
        <w:t xml:space="preserve"> віку, клубів за інтересами, осередків індивідуалізації, в рамках яких проводяться щотижня тематичні дні, пошукові та творчі квести тощо.</w:t>
      </w:r>
    </w:p>
    <w:p>
      <w:pPr>
        <w:pStyle w:val="Normal"/>
        <w:spacing w:lineRule="atLeast" w:line="240" w:before="0" w:after="0"/>
        <w:jc w:val="both"/>
        <w:rPr/>
      </w:pPr>
      <w:r>
        <w:rPr>
          <w:rFonts w:cs="Times New Roman"/>
          <w:sz w:val="28"/>
          <w:szCs w:val="28"/>
          <w:lang w:val="uk-UA"/>
        </w:rPr>
        <w:tab/>
        <w:t>Підопічні територіального центру щорічно беруть активну участь у всіх міських заходах, фестивалях, конкурсах, соціальних проектах «Спортивні пані», «Танці для душі», «Активне довголіття» тощо.</w:t>
      </w:r>
    </w:p>
    <w:p>
      <w:pPr>
        <w:pStyle w:val="Normal"/>
        <w:spacing w:lineRule="atLeast" w:line="240" w:before="0" w:after="0"/>
        <w:jc w:val="both"/>
        <w:rPr/>
      </w:pPr>
      <w:r>
        <w:rPr>
          <w:rFonts w:cs="Times New Roman"/>
          <w:sz w:val="28"/>
          <w:szCs w:val="28"/>
          <w:lang w:val="uk-UA"/>
        </w:rPr>
        <w:tab/>
        <w:t>Це результат спільної роботи працівників територіального центру та наших соціальних партнерів, які з цього напрямку разом надали у 2019 році 5564 соціальних послуг, що на 72%  більше, ніж у 2016 році.</w:t>
      </w:r>
    </w:p>
    <w:p>
      <w:pPr>
        <w:pStyle w:val="Normal"/>
        <w:spacing w:lineRule="atLeast" w:line="240" w:before="0" w:after="0"/>
        <w:jc w:val="both"/>
        <w:rPr/>
      </w:pPr>
      <w:r>
        <w:rPr>
          <w:rFonts w:cs="Times New Roman"/>
          <w:sz w:val="28"/>
          <w:szCs w:val="28"/>
          <w:lang w:val="uk-UA"/>
        </w:rPr>
        <w:tab/>
        <w:t>За останні п’ять років у територіальному центрі велика робота проведена у напрямку зміцнення матеріально-технічної бази:</w:t>
      </w:r>
    </w:p>
    <w:p>
      <w:pPr>
        <w:pStyle w:val="Normal"/>
        <w:spacing w:lineRule="atLeast" w:line="240" w:before="0" w:after="0"/>
        <w:jc w:val="both"/>
        <w:rPr/>
      </w:pPr>
      <w:r>
        <w:rPr>
          <w:rFonts w:cs="Times New Roman"/>
          <w:sz w:val="28"/>
          <w:szCs w:val="28"/>
          <w:lang w:val="uk-UA"/>
        </w:rPr>
        <w:tab/>
        <w:t>- розширено спектр соціальних послуг вразливим верствам населення через відкриття та оснащення додаткового приміщення за адресою вул.. Центральна 62;</w:t>
      </w:r>
    </w:p>
    <w:p>
      <w:pPr>
        <w:pStyle w:val="Normal"/>
        <w:spacing w:lineRule="atLeast" w:line="240" w:before="0" w:after="0"/>
        <w:jc w:val="both"/>
        <w:rPr/>
      </w:pPr>
      <w:r>
        <w:rPr>
          <w:rFonts w:cs="Times New Roman"/>
          <w:sz w:val="28"/>
          <w:szCs w:val="28"/>
          <w:lang w:val="uk-UA"/>
        </w:rPr>
        <w:tab/>
        <w:t>- здійснено поточний ремонт в залі зустрічей територіального центру;</w:t>
      </w:r>
    </w:p>
    <w:p>
      <w:pPr>
        <w:pStyle w:val="Normal"/>
        <w:spacing w:lineRule="atLeast" w:line="240" w:before="0" w:after="0"/>
        <w:jc w:val="both"/>
        <w:rPr/>
      </w:pPr>
      <w:r>
        <w:rPr>
          <w:rFonts w:cs="Times New Roman"/>
          <w:sz w:val="28"/>
          <w:szCs w:val="28"/>
          <w:lang w:val="uk-UA"/>
        </w:rPr>
        <w:tab/>
        <w:t>-  придбані нові сучасні меблі, оргтехніка;</w:t>
      </w:r>
    </w:p>
    <w:p>
      <w:pPr>
        <w:pStyle w:val="Normal"/>
        <w:spacing w:lineRule="atLeast" w:line="240" w:before="0" w:after="0"/>
        <w:jc w:val="both"/>
        <w:rPr/>
      </w:pPr>
      <w:r>
        <w:rPr>
          <w:rFonts w:cs="Times New Roman"/>
          <w:sz w:val="28"/>
          <w:szCs w:val="28"/>
          <w:lang w:val="uk-UA"/>
        </w:rPr>
        <w:tab/>
        <w:t>- для надання якісних соціальних послуг догляду вдома соціальні робітники забезпечені обладнанням та спецодягом, велосипедами тощо.</w:t>
      </w:r>
    </w:p>
    <w:p>
      <w:pPr>
        <w:pStyle w:val="Normal"/>
        <w:spacing w:lineRule="atLeast" w:line="240" w:before="0" w:after="0"/>
        <w:jc w:val="both"/>
        <w:rPr/>
      </w:pPr>
      <w:r>
        <w:rPr>
          <w:rFonts w:cs="Times New Roman"/>
          <w:sz w:val="28"/>
          <w:szCs w:val="28"/>
          <w:lang w:val="uk-UA"/>
        </w:rPr>
        <w:tab/>
        <w:t xml:space="preserve">У зв’язку з запровадженням запобіжних заходів задля недопущення поширення гострої респіраторної хвороби </w:t>
      </w:r>
      <w:r>
        <w:rPr>
          <w:rFonts w:cs="Times New Roman"/>
          <w:sz w:val="28"/>
          <w:szCs w:val="28"/>
          <w:lang w:val="en-US"/>
        </w:rPr>
        <w:t>COVID</w:t>
      </w:r>
      <w:r>
        <w:rPr>
          <w:rFonts w:cs="Times New Roman"/>
          <w:sz w:val="28"/>
          <w:szCs w:val="28"/>
          <w:lang w:val="uk-UA"/>
        </w:rPr>
        <w:t xml:space="preserve"> – 19 територіальним центром запроваджено інформаційну гарячу лінію для надання адресної допомоги вразливим верствам населення.</w:t>
      </w:r>
    </w:p>
    <w:p>
      <w:pPr>
        <w:pStyle w:val="Normal"/>
        <w:spacing w:lineRule="atLeast" w:line="240" w:before="0" w:after="0"/>
        <w:jc w:val="both"/>
        <w:rPr/>
      </w:pPr>
      <w:r>
        <w:rPr>
          <w:rFonts w:cs="Times New Roman"/>
          <w:sz w:val="28"/>
          <w:szCs w:val="28"/>
          <w:lang w:val="uk-UA"/>
        </w:rPr>
        <w:tab/>
        <w:t>Завдяки цьому соціальному онлайн - проєкту оперативно визначаються потреби, надається відповідна соціальна допомога та соціальні послуги одиноким та одиноко проживаючим громадянам похилого віку, особам з інвалідністю та іншим вразливим верствам населення.</w:t>
      </w:r>
    </w:p>
    <w:p>
      <w:pPr>
        <w:pStyle w:val="Normal"/>
        <w:spacing w:lineRule="atLeast" w:line="240" w:before="0" w:after="0"/>
        <w:jc w:val="both"/>
        <w:rPr/>
      </w:pPr>
      <w:r>
        <w:rPr>
          <w:rFonts w:cs="Times New Roman"/>
          <w:sz w:val="28"/>
          <w:szCs w:val="28"/>
          <w:lang w:val="uk-UA"/>
        </w:rPr>
        <w:tab/>
        <w:t>Щоденно працівники установи піклуються про своїх підопічних та здійснюють заходи щодо виявлення громадян, які потребують допомоги.</w:t>
      </w:r>
    </w:p>
    <w:p>
      <w:pPr>
        <w:pStyle w:val="Normal"/>
        <w:spacing w:lineRule="atLeast" w:line="240" w:before="0" w:after="0"/>
        <w:jc w:val="both"/>
        <w:rPr/>
      </w:pPr>
      <w:r>
        <w:rPr>
          <w:rFonts w:cs="Times New Roman"/>
          <w:sz w:val="28"/>
          <w:szCs w:val="28"/>
          <w:lang w:val="uk-UA"/>
        </w:rPr>
        <w:tab/>
        <w:t>За період карантинних обмежень спеціально створеною мобільною бригадою майже 200 покровчанам похилого віку, ветеранам війни і праці, особам з інвалідністю, бездомним особам та іншим незахищеним категоріям населення додатково надано понад 400 соціальних послуг різного напрямку:</w:t>
      </w:r>
    </w:p>
    <w:p>
      <w:pPr>
        <w:pStyle w:val="Normal"/>
        <w:spacing w:lineRule="atLeast" w:line="240" w:before="0" w:after="0"/>
        <w:ind w:firstLine="708"/>
        <w:jc w:val="both"/>
        <w:rPr/>
      </w:pPr>
      <w:r>
        <w:rPr>
          <w:rFonts w:cs="Times New Roman"/>
          <w:sz w:val="28"/>
          <w:szCs w:val="28"/>
          <w:lang w:val="uk-UA"/>
        </w:rPr>
        <w:t>- соціально-побутові- 226 послуг;</w:t>
      </w:r>
    </w:p>
    <w:p>
      <w:pPr>
        <w:pStyle w:val="Normal"/>
        <w:spacing w:lineRule="atLeast" w:line="240" w:before="0" w:after="0"/>
        <w:ind w:firstLine="708"/>
        <w:jc w:val="both"/>
        <w:rPr/>
      </w:pPr>
      <w:r>
        <w:rPr>
          <w:rFonts w:cs="Times New Roman"/>
          <w:sz w:val="28"/>
          <w:szCs w:val="28"/>
          <w:lang w:val="uk-UA"/>
        </w:rPr>
        <w:t>- соціально-економічні – 3 послуги;</w:t>
      </w:r>
    </w:p>
    <w:p>
      <w:pPr>
        <w:pStyle w:val="Normal"/>
        <w:spacing w:lineRule="atLeast" w:line="240" w:before="0" w:after="0"/>
        <w:ind w:firstLine="708"/>
        <w:jc w:val="both"/>
        <w:rPr/>
      </w:pPr>
      <w:r>
        <w:rPr>
          <w:rFonts w:cs="Times New Roman"/>
          <w:sz w:val="28"/>
          <w:szCs w:val="28"/>
          <w:lang w:val="uk-UA"/>
        </w:rPr>
        <w:t>- соціально-педагогічні – 7 послуг;</w:t>
      </w:r>
    </w:p>
    <w:p>
      <w:pPr>
        <w:pStyle w:val="Normal"/>
        <w:spacing w:lineRule="atLeast" w:line="240" w:before="0" w:after="0"/>
        <w:ind w:firstLine="708"/>
        <w:jc w:val="both"/>
        <w:rPr/>
      </w:pPr>
      <w:r>
        <w:rPr>
          <w:rFonts w:cs="Times New Roman"/>
          <w:sz w:val="28"/>
          <w:szCs w:val="28"/>
          <w:lang w:val="uk-UA"/>
        </w:rPr>
        <w:t>- соціально – психологічні – 8 послуг;</w:t>
      </w:r>
    </w:p>
    <w:p>
      <w:pPr>
        <w:pStyle w:val="Normal"/>
        <w:spacing w:lineRule="atLeast" w:line="240" w:before="0" w:after="0"/>
        <w:ind w:firstLine="708"/>
        <w:jc w:val="both"/>
        <w:rPr/>
      </w:pPr>
      <w:r>
        <w:rPr>
          <w:rFonts w:cs="Times New Roman"/>
          <w:sz w:val="28"/>
          <w:szCs w:val="28"/>
          <w:lang w:val="uk-UA"/>
        </w:rPr>
        <w:t>- інформаційно- роз’яснювальні – 160послуг;</w:t>
      </w:r>
    </w:p>
    <w:p>
      <w:pPr>
        <w:pStyle w:val="Normal"/>
        <w:spacing w:lineRule="atLeast" w:line="240" w:before="0" w:after="0"/>
        <w:ind w:firstLine="708"/>
        <w:jc w:val="both"/>
        <w:rPr/>
      </w:pPr>
      <w:r>
        <w:rPr>
          <w:rFonts w:cs="Times New Roman"/>
          <w:sz w:val="28"/>
          <w:szCs w:val="28"/>
          <w:lang w:val="uk-UA"/>
        </w:rPr>
        <w:t xml:space="preserve">- транспортні – 4 послуги. </w:t>
      </w:r>
    </w:p>
    <w:p>
      <w:pPr>
        <w:pStyle w:val="Normal"/>
        <w:spacing w:lineRule="atLeast" w:line="240" w:before="0" w:after="0"/>
        <w:ind w:firstLine="708"/>
        <w:jc w:val="both"/>
        <w:rPr/>
      </w:pPr>
      <w:r>
        <w:rPr>
          <w:rFonts w:cs="Times New Roman"/>
          <w:sz w:val="28"/>
          <w:szCs w:val="28"/>
          <w:lang w:val="uk-UA"/>
        </w:rPr>
        <w:t>Протягом карантину задля підтримки, соціального захисту наші підопічні отримали 514 продуктових наборів від корпорації АТБ та за кошти обласного бюджету та 340 наборів миючих засобів, які були доставлені за місцем проживання за допомогою волонтерів Покровського МВ ГУ ДСНС України в Дніпропетровській обл. та управління освіти. Таке соціальне співробітництво тільки сприяє підвищенню рівня якості життя населення м. Покров.</w:t>
      </w:r>
    </w:p>
    <w:p>
      <w:pPr>
        <w:pStyle w:val="Normal"/>
        <w:spacing w:lineRule="atLeast" w:line="240" w:before="0" w:after="0"/>
        <w:ind w:firstLine="708"/>
        <w:jc w:val="both"/>
        <w:rPr/>
      </w:pPr>
      <w:r>
        <w:rPr>
          <w:rFonts w:cs="Times New Roman"/>
          <w:sz w:val="28"/>
          <w:szCs w:val="28"/>
          <w:lang w:val="uk-UA"/>
        </w:rPr>
        <w:t xml:space="preserve"> </w:t>
      </w:r>
      <w:r>
        <w:rPr>
          <w:rFonts w:cs="Times New Roman"/>
          <w:sz w:val="28"/>
          <w:szCs w:val="28"/>
          <w:lang w:val="uk-UA"/>
        </w:rPr>
        <w:t>У відповідності до Переліку соціальних послуг, що надаються особам, які перебувають у складних життєвих обставинах і не можуть самостійно їх подолати, що затверджені наказом Міністерства соціальної політики (зі змінами) №537 від 03.09.2012р. зі змінами у 2018 році та спільного наказу  МОЗ та МСП «Про затвердження Порядку взаємодії суб’єктів при наданні соціальної послуги паліативного догляду вдома невиліковно хворим» № 317/353 від 23.05.2014р. територіальний центр розширює  спектр  соціальних послуг у напрямку соціальної допомоги вдома з паліативним доглядом та фізичного супроводу осіб з інвалідністю по зору.</w:t>
      </w:r>
    </w:p>
    <w:p>
      <w:pPr>
        <w:pStyle w:val="Normal"/>
        <w:spacing w:lineRule="atLeast" w:line="240" w:before="0" w:after="0"/>
        <w:ind w:firstLine="708"/>
        <w:jc w:val="both"/>
        <w:rPr/>
      </w:pPr>
      <w:r>
        <w:rPr>
          <w:rFonts w:cs="Times New Roman"/>
          <w:sz w:val="28"/>
          <w:szCs w:val="28"/>
          <w:lang w:val="uk-UA"/>
        </w:rPr>
        <w:t>Спираючись на позитивний досвід впровадження Державних стандартів соціальних послуг, у тому числі інноваційних,  вразливим верствам населення  територіальний центр постійно має на меті надавати послуги орієнтовані на результат і на потреби клієнта, втілювати в життя методологію з використанням інформаційних технологій, яка дозволить мешканцям територіальної громади міста Покров отримати необхідні, якісні соціальні послуги без зайвого клопоту, за місцем проживання, економлячи час та зусилля.</w:t>
      </w:r>
    </w:p>
    <w:p>
      <w:pPr>
        <w:pStyle w:val="Normal"/>
        <w:spacing w:lineRule="atLeast" w:line="240" w:before="0" w:after="0"/>
        <w:ind w:firstLine="708"/>
        <w:jc w:val="both"/>
        <w:rPr/>
      </w:pPr>
      <w:r>
        <w:rPr>
          <w:rFonts w:cs="Times New Roman"/>
          <w:sz w:val="28"/>
          <w:szCs w:val="28"/>
          <w:lang w:val="uk-UA"/>
        </w:rPr>
        <w:t>З цією метою, взявши до уваги результативну роботу колективу територіального центру в умовах самоізоляції населення міста у віці 60+, вміння швидко переорієнтовуватись в надзвичайних ситуаціях, оптимізуватись та бути наполегливими під час виконання завдань поставлених міською владою задля соціального захисту та підвищення якості життя наших ветеранів  слід розширювати  спектр соціальних  онлайн - послуг, як інноваційної складової соціальної роботи з людьми похилого віку, громадянами з інвалідністю та тими, хто потрапив в складну життєву ситуацію.</w:t>
      </w:r>
    </w:p>
    <w:p>
      <w:pPr>
        <w:pStyle w:val="Normal"/>
        <w:spacing w:lineRule="atLeast" w:line="240" w:before="0" w:after="0"/>
        <w:rPr>
          <w:rFonts w:ascii="Times New Roman" w:hAnsi="Times New Roman" w:cs="Times New Roman"/>
          <w:sz w:val="28"/>
          <w:szCs w:val="28"/>
          <w:lang w:val="uk-UA"/>
        </w:rPr>
      </w:pPr>
      <w:r>
        <w:rPr>
          <w:rFonts w:cs="Times New Roman"/>
          <w:sz w:val="28"/>
          <w:szCs w:val="28"/>
          <w:lang w:val="uk-UA"/>
        </w:rPr>
      </w:r>
    </w:p>
    <w:p>
      <w:pPr>
        <w:pStyle w:val="Normal"/>
        <w:spacing w:lineRule="atLeast" w:line="240" w:before="0" w:after="0"/>
        <w:rPr>
          <w:rFonts w:ascii="Times New Roman" w:hAnsi="Times New Roman" w:cs="Times New Roman"/>
          <w:sz w:val="28"/>
          <w:szCs w:val="28"/>
          <w:lang w:val="uk-UA"/>
        </w:rPr>
      </w:pPr>
      <w:r>
        <w:rPr>
          <w:rFonts w:cs="Times New Roman"/>
          <w:sz w:val="28"/>
          <w:szCs w:val="28"/>
          <w:lang w:val="uk-UA"/>
        </w:rPr>
      </w:r>
    </w:p>
    <w:p>
      <w:pPr>
        <w:pStyle w:val="Normal"/>
        <w:spacing w:lineRule="atLeast" w:line="240" w:before="0" w:after="0"/>
        <w:rPr>
          <w:rFonts w:ascii="Times New Roman" w:hAnsi="Times New Roman" w:cs="Times New Roman"/>
          <w:sz w:val="28"/>
          <w:szCs w:val="28"/>
          <w:lang w:val="uk-UA"/>
        </w:rPr>
      </w:pPr>
      <w:r>
        <w:rPr>
          <w:rFonts w:cs="Times New Roman"/>
          <w:sz w:val="28"/>
          <w:szCs w:val="28"/>
          <w:lang w:val="uk-UA"/>
        </w:rPr>
      </w:r>
    </w:p>
    <w:p>
      <w:pPr>
        <w:pStyle w:val="Normal"/>
        <w:spacing w:lineRule="atLeast" w:line="240" w:before="0" w:after="0"/>
        <w:jc w:val="both"/>
        <w:rPr/>
      </w:pPr>
      <w:r>
        <w:rPr>
          <w:rFonts w:cs="Times New Roman"/>
          <w:sz w:val="28"/>
          <w:szCs w:val="28"/>
          <w:lang w:val="uk-UA"/>
        </w:rPr>
        <w:t>Директор територіального центру                                          Н.Е. Даниленко</w:t>
      </w:r>
    </w:p>
    <w:sectPr>
      <w:type w:val="nextPage"/>
      <w:pgSz w:w="11906" w:h="16838"/>
      <w:pgMar w:left="1701" w:right="567" w:header="0" w:top="1134" w:footer="0" w:bottom="629"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e5787"/>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510196"/>
    <w:rPr>
      <w:rFonts w:ascii="Tahoma" w:hAnsi="Tahoma" w:eastAsia="Times New Roman" w:cs="Tahoma"/>
      <w:sz w:val="16"/>
      <w:szCs w:val="16"/>
      <w:lang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BalloonText">
    <w:name w:val="Balloon Text"/>
    <w:basedOn w:val="Normal"/>
    <w:link w:val="a4"/>
    <w:uiPriority w:val="99"/>
    <w:semiHidden/>
    <w:unhideWhenUsed/>
    <w:qFormat/>
    <w:rsid w:val="00510196"/>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Application>LibreOffice/6.2.8.2$Windows_X86_64 LibreOffice_project/f82ddfca21ebc1e222a662a32b25c0c9d20169ee</Application>
  <Pages>5</Pages>
  <Words>1408</Words>
  <Characters>9392</Characters>
  <CharactersWithSpaces>11092</CharactersWithSpaces>
  <Paragraphs>68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2020-06-04T11:00:00Z</dcterms:created>
  <dc:creator>Пользователь Windows</dc:creator>
  <dc:description/>
  <dc:language>ru-RU</dc:language>
  <cp:lastModifiedBy/>
  <cp:lastPrinted>2020-06-16T11:02:00Z</cp:lastPrinted>
  <dcterms:modified xsi:type="dcterms:W3CDTF">2020-07-01T08:20:04Z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