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</w:rPr>
        <w:t>р.                                                                                              №</w:t>
      </w:r>
      <w:r>
        <w:rPr>
          <w:sz w:val="28"/>
          <w:szCs w:val="28"/>
        </w:rPr>
        <w:t>24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3194050" cy="1229995"/>
                <wp:effectExtent l="0" t="0" r="7620" b="9525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60" cy="12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>Про погодження режиму роботи павільйону продовольчих товарів розташованого за адресою                 вул. Соборна, 1/1 (ринок 35 мікрорайону).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9.3pt;margin-top:1.5pt;width:251.4pt;height:96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>Про погодження режиму роботи павільйону продовольчих товарів розташованого за адресою                 вул. Соборна, 1/1 (ринок 35 мікрорайону).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Ксенофонтовій Марині Михайлівні керуюч</w:t>
      </w:r>
      <w:r>
        <w:rPr>
          <w:bCs/>
          <w:szCs w:val="28"/>
        </w:rPr>
        <w:t>ись підпунктом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пунктом 5 частини 2 статті 10 Закону України «Про благоустрій населених пунктів», абзацом другим частини 3 статті 5 Закону України «Про захист прав споживачів», </w:t>
      </w:r>
      <w:r>
        <w:rPr>
          <w:szCs w:val="28"/>
        </w:rPr>
        <w:t>Правилами благоустрою на території міста Покров затвердженими рішенням 35 сесії 6 скликання міської ради від 26.11.2013р. № 26,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режим роботи павільйону продовольчих товарів, розташованого за адресою вул. Соборна, 1/1 (район 35 мікрорайону) з 08.00 до 19.00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87"/>
        <w:gridCol w:w="2079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/>
        <w:tc>
          <w:tcPr>
            <w:tcW w:w="755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BD6D-7637-47E0-B083-22A0653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1</Pages>
  <Words>203</Words>
  <Characters>1254</Characters>
  <CharactersWithSpaces>1559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2018-01-15T08:23:00Z</dcterms:created>
  <dc:creator>Prohor</dc:creator>
  <dc:description/>
  <dc:language>uk-UA</dc:language>
  <cp:lastModifiedBy/>
  <cp:lastPrinted>2018-01-16T12:41:00Z</cp:lastPrinted>
  <dcterms:modified xsi:type="dcterms:W3CDTF">2018-01-29T15:43:51Z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